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844E" w14:textId="77777777" w:rsidR="00624701" w:rsidRDefault="00624701" w:rsidP="00E2727A"/>
    <w:p w14:paraId="261B648D" w14:textId="77777777" w:rsidR="008E3009" w:rsidRPr="007555B8" w:rsidRDefault="008E3009" w:rsidP="008E3009">
      <w:pPr>
        <w:pStyle w:val="Title"/>
      </w:pPr>
      <w:r w:rsidRPr="007555B8">
        <w:t>Job Description and Person Specification</w:t>
      </w:r>
    </w:p>
    <w:p w14:paraId="03ED4241" w14:textId="77777777" w:rsidR="008E3009" w:rsidRDefault="00DD1508" w:rsidP="008E3009">
      <w:pPr>
        <w:jc w:val="both"/>
        <w:rPr>
          <w:sz w:val="40"/>
          <w:szCs w:val="40"/>
        </w:rPr>
      </w:pPr>
      <w:r>
        <w:rPr>
          <w:sz w:val="40"/>
          <w:szCs w:val="40"/>
        </w:rPr>
        <w:pict w14:anchorId="5AF25967">
          <v:rect id="_x0000_i1025" style="width:0;height:1.5pt" o:hralign="center" o:hrstd="t" o:hr="t" fillcolor="#aca899" stroked="f"/>
        </w:pict>
      </w:r>
    </w:p>
    <w:p w14:paraId="40136099" w14:textId="77777777" w:rsidR="008E3009" w:rsidRPr="00C1072A" w:rsidRDefault="008E3009" w:rsidP="008E3009">
      <w:pPr>
        <w:jc w:val="both"/>
        <w:rPr>
          <w:sz w:val="20"/>
          <w:szCs w:val="20"/>
        </w:rPr>
      </w:pPr>
    </w:p>
    <w:tbl>
      <w:tblPr>
        <w:tblpPr w:leftFromText="180" w:rightFromText="180" w:vertAnchor="page" w:horzAnchor="margin" w:tblpX="108"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6633"/>
      </w:tblGrid>
      <w:tr w:rsidR="008E3009" w:rsidRPr="008E3009" w14:paraId="4C716EA9" w14:textId="77777777" w:rsidTr="005F62B8">
        <w:tc>
          <w:tcPr>
            <w:tcW w:w="1889" w:type="dxa"/>
          </w:tcPr>
          <w:p w14:paraId="426DB522" w14:textId="77777777" w:rsidR="008E3009" w:rsidRPr="008E3009" w:rsidRDefault="008E3009" w:rsidP="005F62B8">
            <w:pPr>
              <w:autoSpaceDE w:val="0"/>
              <w:autoSpaceDN w:val="0"/>
              <w:rPr>
                <w:rFonts w:asciiTheme="minorHAnsi" w:hAnsiTheme="minorHAnsi"/>
                <w:b/>
                <w:sz w:val="24"/>
              </w:rPr>
            </w:pPr>
            <w:r w:rsidRPr="008E3009">
              <w:rPr>
                <w:rFonts w:asciiTheme="minorHAnsi" w:hAnsiTheme="minorHAnsi"/>
                <w:b/>
                <w:sz w:val="24"/>
              </w:rPr>
              <w:t>Job title</w:t>
            </w:r>
          </w:p>
        </w:tc>
        <w:tc>
          <w:tcPr>
            <w:tcW w:w="6633" w:type="dxa"/>
          </w:tcPr>
          <w:p w14:paraId="05CAB43E" w14:textId="77777777" w:rsidR="008E3009" w:rsidRPr="00B8632F" w:rsidRDefault="001A45DD" w:rsidP="005F62B8">
            <w:pPr>
              <w:autoSpaceDE w:val="0"/>
              <w:autoSpaceDN w:val="0"/>
              <w:rPr>
                <w:rFonts w:asciiTheme="minorHAnsi" w:hAnsiTheme="minorHAnsi" w:cs="Arial"/>
                <w:b/>
              </w:rPr>
            </w:pPr>
            <w:r>
              <w:rPr>
                <w:rFonts w:asciiTheme="minorHAnsi" w:hAnsiTheme="minorHAnsi"/>
                <w:szCs w:val="22"/>
              </w:rPr>
              <w:t xml:space="preserve">Challenge Events and Campaign Co-Ordinator </w:t>
            </w:r>
          </w:p>
        </w:tc>
      </w:tr>
      <w:tr w:rsidR="008E3009" w:rsidRPr="008E3009" w14:paraId="5C5517DE" w14:textId="77777777" w:rsidTr="005F62B8">
        <w:tc>
          <w:tcPr>
            <w:tcW w:w="1889" w:type="dxa"/>
          </w:tcPr>
          <w:p w14:paraId="36AF35D1" w14:textId="77777777" w:rsidR="008E3009" w:rsidRPr="008E3009" w:rsidRDefault="008E3009" w:rsidP="005F62B8">
            <w:pPr>
              <w:autoSpaceDE w:val="0"/>
              <w:autoSpaceDN w:val="0"/>
              <w:rPr>
                <w:rFonts w:asciiTheme="minorHAnsi" w:hAnsiTheme="minorHAnsi"/>
                <w:b/>
                <w:sz w:val="24"/>
              </w:rPr>
            </w:pPr>
            <w:r w:rsidRPr="008E3009">
              <w:rPr>
                <w:rFonts w:asciiTheme="minorHAnsi" w:hAnsiTheme="minorHAnsi"/>
                <w:b/>
                <w:sz w:val="24"/>
              </w:rPr>
              <w:t>Date reviewed</w:t>
            </w:r>
          </w:p>
        </w:tc>
        <w:tc>
          <w:tcPr>
            <w:tcW w:w="6633" w:type="dxa"/>
          </w:tcPr>
          <w:p w14:paraId="7AB06665" w14:textId="77777777" w:rsidR="008E3009" w:rsidRPr="00B8632F" w:rsidRDefault="001A45DD" w:rsidP="005F62B8">
            <w:pPr>
              <w:autoSpaceDE w:val="0"/>
              <w:autoSpaceDN w:val="0"/>
              <w:rPr>
                <w:rFonts w:asciiTheme="minorHAnsi" w:hAnsiTheme="minorHAnsi" w:cs="Arial"/>
              </w:rPr>
            </w:pPr>
            <w:r>
              <w:rPr>
                <w:rFonts w:asciiTheme="minorHAnsi" w:hAnsiTheme="minorHAnsi"/>
                <w:szCs w:val="22"/>
              </w:rPr>
              <w:t xml:space="preserve">February 2018 </w:t>
            </w:r>
          </w:p>
        </w:tc>
      </w:tr>
      <w:tr w:rsidR="008E3009" w:rsidRPr="008E3009" w14:paraId="5B7EDE3D" w14:textId="77777777" w:rsidTr="005F62B8">
        <w:tc>
          <w:tcPr>
            <w:tcW w:w="1889" w:type="dxa"/>
          </w:tcPr>
          <w:p w14:paraId="47817E22" w14:textId="77777777" w:rsidR="008E3009" w:rsidRPr="008E3009" w:rsidRDefault="008E3009" w:rsidP="005F62B8">
            <w:pPr>
              <w:autoSpaceDE w:val="0"/>
              <w:autoSpaceDN w:val="0"/>
              <w:rPr>
                <w:rFonts w:asciiTheme="minorHAnsi" w:hAnsiTheme="minorHAnsi"/>
                <w:b/>
                <w:sz w:val="24"/>
              </w:rPr>
            </w:pPr>
            <w:r w:rsidRPr="008E3009">
              <w:rPr>
                <w:rFonts w:asciiTheme="minorHAnsi" w:hAnsiTheme="minorHAnsi"/>
                <w:b/>
                <w:sz w:val="24"/>
              </w:rPr>
              <w:t>Purpose</w:t>
            </w:r>
          </w:p>
        </w:tc>
        <w:tc>
          <w:tcPr>
            <w:tcW w:w="6633" w:type="dxa"/>
          </w:tcPr>
          <w:p w14:paraId="4DD0BA10" w14:textId="77777777" w:rsidR="008E3009" w:rsidRPr="00B8632F" w:rsidRDefault="00CE747A" w:rsidP="005C0AE6">
            <w:pPr>
              <w:autoSpaceDE w:val="0"/>
              <w:autoSpaceDN w:val="0"/>
              <w:rPr>
                <w:rFonts w:asciiTheme="minorHAnsi" w:hAnsiTheme="minorHAnsi" w:cs="Arial"/>
              </w:rPr>
            </w:pPr>
            <w:r w:rsidRPr="004646CB">
              <w:rPr>
                <w:rFonts w:asciiTheme="minorHAnsi" w:hAnsiTheme="minorHAnsi"/>
                <w:szCs w:val="22"/>
              </w:rPr>
              <w:t xml:space="preserve">To deliver </w:t>
            </w:r>
            <w:proofErr w:type="spellStart"/>
            <w:r w:rsidRPr="004646CB">
              <w:rPr>
                <w:rFonts w:asciiTheme="minorHAnsi" w:hAnsiTheme="minorHAnsi"/>
                <w:szCs w:val="22"/>
              </w:rPr>
              <w:t>RedR’s</w:t>
            </w:r>
            <w:proofErr w:type="spellEnd"/>
            <w:r w:rsidRPr="004646CB">
              <w:rPr>
                <w:rFonts w:asciiTheme="minorHAnsi" w:hAnsiTheme="minorHAnsi"/>
                <w:szCs w:val="22"/>
              </w:rPr>
              <w:t xml:space="preserve"> challenge and community events programme, lead o</w:t>
            </w:r>
            <w:r w:rsidR="001A45DD">
              <w:rPr>
                <w:rFonts w:asciiTheme="minorHAnsi" w:hAnsiTheme="minorHAnsi"/>
                <w:szCs w:val="22"/>
              </w:rPr>
              <w:t xml:space="preserve">n </w:t>
            </w:r>
            <w:proofErr w:type="spellStart"/>
            <w:r w:rsidR="001A45DD">
              <w:rPr>
                <w:rFonts w:asciiTheme="minorHAnsi" w:hAnsiTheme="minorHAnsi"/>
                <w:szCs w:val="22"/>
              </w:rPr>
              <w:t>Wear</w:t>
            </w:r>
            <w:r w:rsidR="000812F8">
              <w:rPr>
                <w:rFonts w:asciiTheme="minorHAnsi" w:hAnsiTheme="minorHAnsi"/>
                <w:szCs w:val="22"/>
              </w:rPr>
              <w:t>Red</w:t>
            </w:r>
            <w:proofErr w:type="spellEnd"/>
            <w:r w:rsidR="000812F8">
              <w:rPr>
                <w:rFonts w:asciiTheme="minorHAnsi" w:hAnsiTheme="minorHAnsi"/>
                <w:szCs w:val="22"/>
              </w:rPr>
              <w:t xml:space="preserve"> campaign and build relationships with network of Corporate partners who act as our ambassadors  </w:t>
            </w:r>
            <w:r w:rsidRPr="004646CB">
              <w:rPr>
                <w:rFonts w:asciiTheme="minorHAnsi" w:hAnsiTheme="minorHAnsi"/>
                <w:szCs w:val="22"/>
              </w:rPr>
              <w:t xml:space="preserve"> </w:t>
            </w:r>
          </w:p>
        </w:tc>
      </w:tr>
      <w:tr w:rsidR="008E3009" w:rsidRPr="008E3009" w14:paraId="7E2B6DEC" w14:textId="77777777" w:rsidTr="005F62B8">
        <w:tc>
          <w:tcPr>
            <w:tcW w:w="1889" w:type="dxa"/>
          </w:tcPr>
          <w:p w14:paraId="2D20AF9D" w14:textId="77777777" w:rsidR="008E3009" w:rsidRPr="008E3009" w:rsidRDefault="008E3009" w:rsidP="005F62B8">
            <w:pPr>
              <w:autoSpaceDE w:val="0"/>
              <w:autoSpaceDN w:val="0"/>
              <w:rPr>
                <w:rFonts w:asciiTheme="minorHAnsi" w:hAnsiTheme="minorHAnsi"/>
                <w:b/>
                <w:sz w:val="24"/>
              </w:rPr>
            </w:pPr>
            <w:r w:rsidRPr="008E3009">
              <w:rPr>
                <w:rFonts w:asciiTheme="minorHAnsi" w:hAnsiTheme="minorHAnsi"/>
                <w:b/>
                <w:sz w:val="24"/>
              </w:rPr>
              <w:t>Responsible to</w:t>
            </w:r>
          </w:p>
        </w:tc>
        <w:tc>
          <w:tcPr>
            <w:tcW w:w="6633" w:type="dxa"/>
          </w:tcPr>
          <w:p w14:paraId="59FDF1A0" w14:textId="77777777" w:rsidR="008E3009" w:rsidRPr="00B8632F" w:rsidRDefault="00CE747A" w:rsidP="005F62B8">
            <w:pPr>
              <w:autoSpaceDE w:val="0"/>
              <w:autoSpaceDN w:val="0"/>
              <w:rPr>
                <w:rFonts w:asciiTheme="minorHAnsi" w:hAnsiTheme="minorHAnsi" w:cs="Arial"/>
              </w:rPr>
            </w:pPr>
            <w:r w:rsidRPr="004646CB">
              <w:rPr>
                <w:rFonts w:asciiTheme="minorHAnsi" w:hAnsiTheme="minorHAnsi"/>
                <w:szCs w:val="22"/>
              </w:rPr>
              <w:t>Corporate Relations Manager</w:t>
            </w:r>
          </w:p>
        </w:tc>
      </w:tr>
      <w:tr w:rsidR="008E3009" w:rsidRPr="008E3009" w14:paraId="6AF12B5F" w14:textId="77777777" w:rsidTr="005F62B8">
        <w:tc>
          <w:tcPr>
            <w:tcW w:w="1889" w:type="dxa"/>
          </w:tcPr>
          <w:p w14:paraId="6324FF07" w14:textId="77777777" w:rsidR="008E3009" w:rsidRPr="008E3009" w:rsidRDefault="008E3009" w:rsidP="005F62B8">
            <w:pPr>
              <w:autoSpaceDE w:val="0"/>
              <w:autoSpaceDN w:val="0"/>
              <w:rPr>
                <w:rFonts w:asciiTheme="minorHAnsi" w:hAnsiTheme="minorHAnsi"/>
                <w:b/>
                <w:sz w:val="24"/>
              </w:rPr>
            </w:pPr>
            <w:r w:rsidRPr="008E3009">
              <w:rPr>
                <w:rFonts w:asciiTheme="minorHAnsi" w:hAnsiTheme="minorHAnsi"/>
                <w:b/>
                <w:sz w:val="24"/>
              </w:rPr>
              <w:t>Responsible for</w:t>
            </w:r>
          </w:p>
        </w:tc>
        <w:tc>
          <w:tcPr>
            <w:tcW w:w="6633" w:type="dxa"/>
          </w:tcPr>
          <w:p w14:paraId="1D5898F8" w14:textId="77777777" w:rsidR="008E3009" w:rsidRPr="00B8632F" w:rsidRDefault="000812F8" w:rsidP="005F62B8">
            <w:pPr>
              <w:autoSpaceDE w:val="0"/>
              <w:autoSpaceDN w:val="0"/>
              <w:rPr>
                <w:rFonts w:asciiTheme="minorHAnsi" w:hAnsiTheme="minorHAnsi" w:cs="Arial"/>
              </w:rPr>
            </w:pPr>
            <w:r>
              <w:rPr>
                <w:rFonts w:asciiTheme="minorHAnsi" w:hAnsiTheme="minorHAnsi" w:cs="Arial"/>
              </w:rPr>
              <w:t xml:space="preserve">Intern </w:t>
            </w:r>
          </w:p>
        </w:tc>
      </w:tr>
      <w:tr w:rsidR="008E3009" w:rsidRPr="008E3009" w14:paraId="24D4C254" w14:textId="77777777" w:rsidTr="005F62B8">
        <w:tc>
          <w:tcPr>
            <w:tcW w:w="1889" w:type="dxa"/>
          </w:tcPr>
          <w:p w14:paraId="4119CE14" w14:textId="77777777" w:rsidR="008E3009" w:rsidRPr="008E3009" w:rsidRDefault="008E3009" w:rsidP="005F62B8">
            <w:pPr>
              <w:autoSpaceDE w:val="0"/>
              <w:autoSpaceDN w:val="0"/>
              <w:jc w:val="both"/>
              <w:rPr>
                <w:rFonts w:asciiTheme="minorHAnsi" w:hAnsiTheme="minorHAnsi"/>
                <w:b/>
                <w:sz w:val="24"/>
              </w:rPr>
            </w:pPr>
            <w:r w:rsidRPr="008E3009">
              <w:rPr>
                <w:rFonts w:asciiTheme="minorHAnsi" w:hAnsiTheme="minorHAnsi"/>
                <w:b/>
                <w:sz w:val="24"/>
              </w:rPr>
              <w:t>Working with</w:t>
            </w:r>
          </w:p>
        </w:tc>
        <w:tc>
          <w:tcPr>
            <w:tcW w:w="6633" w:type="dxa"/>
          </w:tcPr>
          <w:p w14:paraId="1603A4C4" w14:textId="77777777" w:rsidR="008E3009" w:rsidRPr="00B8632F" w:rsidRDefault="00CE747A" w:rsidP="005F62B8">
            <w:pPr>
              <w:autoSpaceDE w:val="0"/>
              <w:autoSpaceDN w:val="0"/>
              <w:jc w:val="both"/>
              <w:rPr>
                <w:rFonts w:asciiTheme="minorHAnsi" w:hAnsiTheme="minorHAnsi" w:cs="Arial"/>
              </w:rPr>
            </w:pPr>
            <w:r w:rsidRPr="004646CB">
              <w:rPr>
                <w:rFonts w:asciiTheme="minorHAnsi" w:hAnsiTheme="minorHAnsi"/>
                <w:szCs w:val="22"/>
              </w:rPr>
              <w:t xml:space="preserve">Fundraising and communications team, and external contacts including </w:t>
            </w:r>
            <w:proofErr w:type="spellStart"/>
            <w:r w:rsidRPr="004646CB">
              <w:rPr>
                <w:rFonts w:asciiTheme="minorHAnsi" w:hAnsiTheme="minorHAnsi"/>
                <w:szCs w:val="22"/>
              </w:rPr>
              <w:t>RedR</w:t>
            </w:r>
            <w:proofErr w:type="spellEnd"/>
            <w:r w:rsidRPr="004646CB">
              <w:rPr>
                <w:rFonts w:asciiTheme="minorHAnsi" w:hAnsiTheme="minorHAnsi"/>
                <w:szCs w:val="22"/>
              </w:rPr>
              <w:t xml:space="preserve"> supporters and event participants across the world</w:t>
            </w:r>
          </w:p>
        </w:tc>
      </w:tr>
      <w:tr w:rsidR="008E3009" w:rsidRPr="008E3009" w14:paraId="4B96D3FD" w14:textId="77777777" w:rsidTr="005F62B8">
        <w:trPr>
          <w:trHeight w:val="350"/>
        </w:trPr>
        <w:tc>
          <w:tcPr>
            <w:tcW w:w="1889" w:type="dxa"/>
          </w:tcPr>
          <w:p w14:paraId="112FE32A" w14:textId="77777777" w:rsidR="008E3009" w:rsidRPr="008E3009" w:rsidRDefault="008E3009" w:rsidP="005F62B8">
            <w:pPr>
              <w:autoSpaceDE w:val="0"/>
              <w:autoSpaceDN w:val="0"/>
              <w:rPr>
                <w:rFonts w:asciiTheme="minorHAnsi" w:hAnsiTheme="minorHAnsi"/>
                <w:b/>
                <w:sz w:val="24"/>
              </w:rPr>
            </w:pPr>
            <w:r w:rsidRPr="008E3009">
              <w:rPr>
                <w:rFonts w:asciiTheme="minorHAnsi" w:hAnsiTheme="minorHAnsi"/>
                <w:b/>
                <w:sz w:val="24"/>
              </w:rPr>
              <w:t>Location</w:t>
            </w:r>
          </w:p>
        </w:tc>
        <w:tc>
          <w:tcPr>
            <w:tcW w:w="6633" w:type="dxa"/>
          </w:tcPr>
          <w:p w14:paraId="752A8325" w14:textId="77777777" w:rsidR="008E3009" w:rsidRPr="00B8632F" w:rsidRDefault="008E3009" w:rsidP="005F62B8">
            <w:pPr>
              <w:autoSpaceDE w:val="0"/>
              <w:autoSpaceDN w:val="0"/>
              <w:jc w:val="both"/>
              <w:rPr>
                <w:rFonts w:asciiTheme="minorHAnsi" w:hAnsiTheme="minorHAnsi" w:cs="Arial"/>
              </w:rPr>
            </w:pPr>
            <w:r w:rsidRPr="00B8632F">
              <w:rPr>
                <w:rFonts w:asciiTheme="minorHAnsi" w:hAnsiTheme="minorHAnsi" w:cs="Arial"/>
                <w:szCs w:val="22"/>
              </w:rPr>
              <w:t>250a Kennington Lane, London, SE11 5RD</w:t>
            </w:r>
          </w:p>
          <w:p w14:paraId="7AF607D1" w14:textId="77777777" w:rsidR="008E3009" w:rsidRPr="00B8632F" w:rsidRDefault="008E3009" w:rsidP="005F62B8">
            <w:pPr>
              <w:autoSpaceDE w:val="0"/>
              <w:autoSpaceDN w:val="0"/>
              <w:rPr>
                <w:rFonts w:asciiTheme="minorHAnsi" w:hAnsiTheme="minorHAnsi" w:cs="Arial"/>
              </w:rPr>
            </w:pPr>
          </w:p>
        </w:tc>
      </w:tr>
      <w:tr w:rsidR="008E3009" w:rsidRPr="008E3009" w14:paraId="56FC8666" w14:textId="77777777" w:rsidTr="005F62B8">
        <w:tc>
          <w:tcPr>
            <w:tcW w:w="1889" w:type="dxa"/>
          </w:tcPr>
          <w:p w14:paraId="744F5C83" w14:textId="77777777" w:rsidR="008E3009" w:rsidRPr="008E3009" w:rsidRDefault="008E3009" w:rsidP="005F62B8">
            <w:pPr>
              <w:autoSpaceDE w:val="0"/>
              <w:autoSpaceDN w:val="0"/>
              <w:jc w:val="both"/>
              <w:rPr>
                <w:rFonts w:asciiTheme="minorHAnsi" w:hAnsiTheme="minorHAnsi"/>
                <w:b/>
                <w:sz w:val="24"/>
              </w:rPr>
            </w:pPr>
            <w:r w:rsidRPr="008E3009">
              <w:rPr>
                <w:rFonts w:asciiTheme="minorHAnsi" w:hAnsiTheme="minorHAnsi"/>
                <w:b/>
                <w:sz w:val="24"/>
              </w:rPr>
              <w:t>Post</w:t>
            </w:r>
          </w:p>
        </w:tc>
        <w:tc>
          <w:tcPr>
            <w:tcW w:w="6633" w:type="dxa"/>
          </w:tcPr>
          <w:p w14:paraId="239CF1FF" w14:textId="77777777" w:rsidR="008E3009" w:rsidRPr="00B8632F" w:rsidRDefault="008E3009" w:rsidP="005F62B8">
            <w:pPr>
              <w:autoSpaceDE w:val="0"/>
              <w:autoSpaceDN w:val="0"/>
              <w:jc w:val="both"/>
              <w:rPr>
                <w:rFonts w:asciiTheme="minorHAnsi" w:hAnsiTheme="minorHAnsi" w:cs="Arial"/>
              </w:rPr>
            </w:pPr>
            <w:r w:rsidRPr="00B8632F">
              <w:rPr>
                <w:rFonts w:asciiTheme="minorHAnsi" w:hAnsiTheme="minorHAnsi" w:cs="Arial"/>
                <w:szCs w:val="22"/>
              </w:rPr>
              <w:t>Full-time</w:t>
            </w:r>
          </w:p>
        </w:tc>
      </w:tr>
      <w:tr w:rsidR="008E3009" w:rsidRPr="008E3009" w14:paraId="6FE12087" w14:textId="77777777" w:rsidTr="005F62B8">
        <w:tc>
          <w:tcPr>
            <w:tcW w:w="1889" w:type="dxa"/>
          </w:tcPr>
          <w:p w14:paraId="30BCCAD3" w14:textId="77777777" w:rsidR="008E3009" w:rsidRPr="008E3009" w:rsidRDefault="008E3009" w:rsidP="005F62B8">
            <w:pPr>
              <w:autoSpaceDE w:val="0"/>
              <w:autoSpaceDN w:val="0"/>
              <w:jc w:val="both"/>
              <w:rPr>
                <w:rFonts w:asciiTheme="minorHAnsi" w:hAnsiTheme="minorHAnsi"/>
                <w:b/>
                <w:sz w:val="24"/>
              </w:rPr>
            </w:pPr>
            <w:r w:rsidRPr="008E3009">
              <w:rPr>
                <w:rFonts w:asciiTheme="minorHAnsi" w:hAnsiTheme="minorHAnsi"/>
                <w:b/>
                <w:sz w:val="24"/>
              </w:rPr>
              <w:t>Period</w:t>
            </w:r>
          </w:p>
        </w:tc>
        <w:tc>
          <w:tcPr>
            <w:tcW w:w="6633" w:type="dxa"/>
          </w:tcPr>
          <w:p w14:paraId="55BDDD56" w14:textId="77777777" w:rsidR="008E3009" w:rsidRPr="00B8632F" w:rsidRDefault="008E3009" w:rsidP="005F62B8">
            <w:pPr>
              <w:autoSpaceDE w:val="0"/>
              <w:autoSpaceDN w:val="0"/>
              <w:jc w:val="both"/>
              <w:rPr>
                <w:rFonts w:asciiTheme="minorHAnsi" w:hAnsiTheme="minorHAnsi" w:cs="Arial"/>
              </w:rPr>
            </w:pPr>
            <w:r w:rsidRPr="00B8632F">
              <w:rPr>
                <w:rFonts w:asciiTheme="minorHAnsi" w:hAnsiTheme="minorHAnsi" w:cs="Arial"/>
                <w:szCs w:val="22"/>
              </w:rPr>
              <w:t>Permanent</w:t>
            </w:r>
          </w:p>
        </w:tc>
      </w:tr>
      <w:tr w:rsidR="008E3009" w:rsidRPr="008E3009" w14:paraId="5DDF3975" w14:textId="77777777" w:rsidTr="005F62B8">
        <w:tc>
          <w:tcPr>
            <w:tcW w:w="1889" w:type="dxa"/>
          </w:tcPr>
          <w:p w14:paraId="2AA9D7A6" w14:textId="77777777" w:rsidR="008E3009" w:rsidRPr="008E3009" w:rsidRDefault="008E3009" w:rsidP="005F62B8">
            <w:pPr>
              <w:autoSpaceDE w:val="0"/>
              <w:autoSpaceDN w:val="0"/>
              <w:jc w:val="both"/>
              <w:rPr>
                <w:rFonts w:asciiTheme="minorHAnsi" w:hAnsiTheme="minorHAnsi"/>
                <w:b/>
                <w:sz w:val="24"/>
              </w:rPr>
            </w:pPr>
            <w:r w:rsidRPr="008E3009">
              <w:rPr>
                <w:rFonts w:asciiTheme="minorHAnsi" w:hAnsiTheme="minorHAnsi"/>
                <w:b/>
                <w:sz w:val="24"/>
              </w:rPr>
              <w:t>Grade</w:t>
            </w:r>
          </w:p>
        </w:tc>
        <w:tc>
          <w:tcPr>
            <w:tcW w:w="6633" w:type="dxa"/>
          </w:tcPr>
          <w:p w14:paraId="50C2D7D7" w14:textId="77777777" w:rsidR="008E3009" w:rsidRPr="00B8632F" w:rsidRDefault="008E3009" w:rsidP="005F62B8">
            <w:pPr>
              <w:autoSpaceDE w:val="0"/>
              <w:autoSpaceDN w:val="0"/>
              <w:jc w:val="both"/>
              <w:rPr>
                <w:rFonts w:asciiTheme="minorHAnsi" w:hAnsiTheme="minorHAnsi" w:cs="Arial"/>
              </w:rPr>
            </w:pPr>
          </w:p>
        </w:tc>
      </w:tr>
      <w:tr w:rsidR="008E3009" w:rsidRPr="008E3009" w14:paraId="10E47E31" w14:textId="77777777" w:rsidTr="005F62B8">
        <w:tc>
          <w:tcPr>
            <w:tcW w:w="1889" w:type="dxa"/>
          </w:tcPr>
          <w:p w14:paraId="57AC1BFD" w14:textId="77777777" w:rsidR="008E3009" w:rsidRPr="008E3009" w:rsidRDefault="008E3009" w:rsidP="005F62B8">
            <w:pPr>
              <w:autoSpaceDE w:val="0"/>
              <w:autoSpaceDN w:val="0"/>
              <w:jc w:val="both"/>
              <w:rPr>
                <w:rFonts w:asciiTheme="minorHAnsi" w:hAnsiTheme="minorHAnsi"/>
                <w:b/>
                <w:sz w:val="24"/>
              </w:rPr>
            </w:pPr>
            <w:r w:rsidRPr="008E3009">
              <w:rPr>
                <w:rFonts w:asciiTheme="minorHAnsi" w:hAnsiTheme="minorHAnsi"/>
                <w:b/>
                <w:sz w:val="24"/>
              </w:rPr>
              <w:t>Salary</w:t>
            </w:r>
          </w:p>
        </w:tc>
        <w:tc>
          <w:tcPr>
            <w:tcW w:w="6633" w:type="dxa"/>
          </w:tcPr>
          <w:p w14:paraId="00BA94A0" w14:textId="77777777" w:rsidR="008E3009" w:rsidRPr="008E3009" w:rsidRDefault="008E3009" w:rsidP="005F62B8">
            <w:pPr>
              <w:autoSpaceDE w:val="0"/>
              <w:autoSpaceDN w:val="0"/>
              <w:jc w:val="both"/>
              <w:rPr>
                <w:rFonts w:asciiTheme="minorHAnsi" w:hAnsiTheme="minorHAnsi"/>
                <w:sz w:val="24"/>
              </w:rPr>
            </w:pPr>
          </w:p>
        </w:tc>
      </w:tr>
      <w:tr w:rsidR="00CE747A" w:rsidRPr="008E3009" w14:paraId="291FA1D3" w14:textId="77777777" w:rsidTr="005F62B8">
        <w:tc>
          <w:tcPr>
            <w:tcW w:w="1889" w:type="dxa"/>
          </w:tcPr>
          <w:p w14:paraId="28C9DCE5" w14:textId="77777777" w:rsidR="00CE747A" w:rsidRPr="008E3009" w:rsidRDefault="00CE747A" w:rsidP="00CE747A">
            <w:pPr>
              <w:autoSpaceDE w:val="0"/>
              <w:autoSpaceDN w:val="0"/>
              <w:rPr>
                <w:rFonts w:asciiTheme="minorHAnsi" w:hAnsiTheme="minorHAnsi"/>
                <w:b/>
                <w:sz w:val="24"/>
              </w:rPr>
            </w:pPr>
            <w:r w:rsidRPr="00CE747A">
              <w:rPr>
                <w:rFonts w:asciiTheme="minorHAnsi" w:hAnsiTheme="minorHAnsi"/>
                <w:b/>
                <w:sz w:val="24"/>
              </w:rPr>
              <w:t>Other</w:t>
            </w:r>
          </w:p>
        </w:tc>
        <w:tc>
          <w:tcPr>
            <w:tcW w:w="6633" w:type="dxa"/>
          </w:tcPr>
          <w:p w14:paraId="632BF9EB" w14:textId="77777777" w:rsidR="00CE747A" w:rsidRPr="004646CB" w:rsidRDefault="00CE747A" w:rsidP="005F62B8">
            <w:pPr>
              <w:autoSpaceDE w:val="0"/>
              <w:autoSpaceDN w:val="0"/>
              <w:jc w:val="both"/>
              <w:rPr>
                <w:rFonts w:asciiTheme="minorHAnsi" w:hAnsiTheme="minorHAnsi"/>
                <w:szCs w:val="22"/>
              </w:rPr>
            </w:pPr>
            <w:r w:rsidRPr="004646CB">
              <w:rPr>
                <w:rFonts w:asciiTheme="minorHAnsi" w:hAnsiTheme="minorHAnsi"/>
                <w:szCs w:val="22"/>
              </w:rPr>
              <w:t>As defined in our standard contract terms</w:t>
            </w:r>
          </w:p>
        </w:tc>
      </w:tr>
    </w:tbl>
    <w:p w14:paraId="3D8FD798" w14:textId="77777777" w:rsidR="008E3009" w:rsidRPr="008E3009" w:rsidRDefault="008E3009" w:rsidP="008E3009">
      <w:pPr>
        <w:pStyle w:val="Heading1"/>
      </w:pPr>
      <w:r w:rsidRPr="008E3009">
        <w:t>RedR and the work we do</w:t>
      </w:r>
    </w:p>
    <w:p w14:paraId="524EC80C" w14:textId="77777777" w:rsidR="00ED7DA1" w:rsidRPr="00CE5C23" w:rsidRDefault="00ED7DA1" w:rsidP="00ED7DA1">
      <w:pPr>
        <w:jc w:val="both"/>
        <w:rPr>
          <w:rFonts w:ascii="Roboto Condensed" w:hAnsi="Roboto Condensed"/>
          <w:color w:val="000000"/>
          <w:szCs w:val="22"/>
        </w:rPr>
      </w:pPr>
      <w:r w:rsidRPr="00CE5C23">
        <w:rPr>
          <w:rFonts w:ascii="Roboto Condensed" w:hAnsi="Roboto Condensed"/>
          <w:color w:val="000000"/>
          <w:szCs w:val="22"/>
        </w:rPr>
        <w:t xml:space="preserve">Every year, hundreds of millions of people around the world are affected by natural disasters and conflict. </w:t>
      </w:r>
      <w:proofErr w:type="spellStart"/>
      <w:r w:rsidRPr="00CE5C23">
        <w:rPr>
          <w:rFonts w:ascii="Roboto Condensed" w:hAnsi="Roboto Condensed"/>
          <w:color w:val="000000"/>
          <w:szCs w:val="22"/>
        </w:rPr>
        <w:t>RedR</w:t>
      </w:r>
      <w:proofErr w:type="spellEnd"/>
      <w:r w:rsidRPr="00CE5C23">
        <w:rPr>
          <w:rFonts w:ascii="Roboto Condensed" w:hAnsi="Roboto Condensed"/>
          <w:color w:val="000000"/>
          <w:szCs w:val="22"/>
        </w:rPr>
        <w:t xml:space="preserve"> is an international disaster relief charity</w:t>
      </w:r>
      <w:r w:rsidRPr="00CE5C23">
        <w:rPr>
          <w:rFonts w:ascii="Roboto Condensed" w:hAnsi="Roboto Condensed"/>
          <w:b/>
          <w:color w:val="000000"/>
          <w:szCs w:val="22"/>
        </w:rPr>
        <w:t xml:space="preserve"> </w:t>
      </w:r>
      <w:r w:rsidRPr="00CE5C23">
        <w:rPr>
          <w:rFonts w:ascii="Roboto Condensed" w:hAnsi="Roboto Condensed"/>
          <w:color w:val="000000"/>
          <w:szCs w:val="22"/>
        </w:rPr>
        <w:t>which saves lives by giving aid workers the vital skills they need to do their jobs to the highest possible standard. We train thousands of people each year in everything from providing emergency shelter to staying safe in the field, from project management after emergencies to essential water and sanitation skills and more. And we provide experienced, professional aid workers from our pool of 1</w:t>
      </w:r>
      <w:r>
        <w:rPr>
          <w:rFonts w:ascii="Roboto Condensed" w:hAnsi="Roboto Condensed"/>
          <w:color w:val="000000"/>
          <w:szCs w:val="22"/>
        </w:rPr>
        <w:t>,</w:t>
      </w:r>
      <w:r w:rsidRPr="00CE5C23">
        <w:rPr>
          <w:rFonts w:ascii="Roboto Condensed" w:hAnsi="Roboto Condensed"/>
          <w:color w:val="000000"/>
          <w:szCs w:val="22"/>
        </w:rPr>
        <w:t>700 Members to support emergency response and longer-term humanitarian programmes worldwide.</w:t>
      </w:r>
    </w:p>
    <w:p w14:paraId="335D486E" w14:textId="77777777" w:rsidR="00ED7DA1" w:rsidRPr="00CE5C23" w:rsidRDefault="00ED7DA1" w:rsidP="00ED7DA1">
      <w:pPr>
        <w:jc w:val="both"/>
        <w:rPr>
          <w:rFonts w:ascii="Roboto Condensed" w:hAnsi="Roboto Condensed"/>
          <w:color w:val="000000"/>
          <w:szCs w:val="22"/>
        </w:rPr>
      </w:pPr>
    </w:p>
    <w:p w14:paraId="1CB07629" w14:textId="77777777" w:rsidR="008E3009" w:rsidRPr="008E3009" w:rsidRDefault="008E3009" w:rsidP="008E3009">
      <w:pPr>
        <w:jc w:val="both"/>
        <w:rPr>
          <w:rFonts w:asciiTheme="minorHAnsi" w:hAnsiTheme="minorHAnsi"/>
          <w:sz w:val="24"/>
        </w:rPr>
      </w:pPr>
    </w:p>
    <w:p w14:paraId="38B1C056" w14:textId="77777777" w:rsidR="008E3009" w:rsidRPr="008E3009" w:rsidRDefault="008E3009" w:rsidP="008E3009">
      <w:pPr>
        <w:pStyle w:val="Heading1"/>
      </w:pPr>
      <w:r w:rsidRPr="008E3009">
        <w:t>Job Description</w:t>
      </w:r>
    </w:p>
    <w:p w14:paraId="162C7AFC" w14:textId="77777777" w:rsidR="003515E3" w:rsidRDefault="003515E3" w:rsidP="003515E3">
      <w:pPr>
        <w:rPr>
          <w:rFonts w:asciiTheme="minorHAnsi" w:hAnsiTheme="minorHAnsi"/>
          <w:color w:val="000000"/>
          <w:szCs w:val="22"/>
        </w:rPr>
      </w:pPr>
    </w:p>
    <w:p w14:paraId="4376E3EC" w14:textId="77777777" w:rsidR="003515E3" w:rsidRDefault="003515E3" w:rsidP="003515E3">
      <w:pPr>
        <w:rPr>
          <w:rFonts w:asciiTheme="minorHAnsi" w:hAnsiTheme="minorHAnsi"/>
          <w:color w:val="000000"/>
          <w:szCs w:val="22"/>
        </w:rPr>
      </w:pPr>
      <w:r w:rsidRPr="004646CB">
        <w:rPr>
          <w:rFonts w:asciiTheme="minorHAnsi" w:hAnsiTheme="minorHAnsi"/>
          <w:color w:val="000000"/>
          <w:szCs w:val="22"/>
        </w:rPr>
        <w:t xml:space="preserve">The </w:t>
      </w:r>
      <w:r w:rsidR="000812F8">
        <w:rPr>
          <w:rFonts w:asciiTheme="minorHAnsi" w:hAnsiTheme="minorHAnsi"/>
          <w:color w:val="000000"/>
          <w:szCs w:val="22"/>
        </w:rPr>
        <w:t>Challenge Events and Campaign Co-</w:t>
      </w:r>
      <w:proofErr w:type="gramStart"/>
      <w:r w:rsidR="000812F8">
        <w:rPr>
          <w:rFonts w:asciiTheme="minorHAnsi" w:hAnsiTheme="minorHAnsi"/>
          <w:color w:val="000000"/>
          <w:szCs w:val="22"/>
        </w:rPr>
        <w:t xml:space="preserve">Ordinator </w:t>
      </w:r>
      <w:r w:rsidRPr="004646CB">
        <w:rPr>
          <w:rFonts w:asciiTheme="minorHAnsi" w:hAnsiTheme="minorHAnsi"/>
          <w:color w:val="000000"/>
          <w:szCs w:val="22"/>
        </w:rPr>
        <w:t xml:space="preserve"> will</w:t>
      </w:r>
      <w:proofErr w:type="gramEnd"/>
      <w:r w:rsidRPr="004646CB">
        <w:rPr>
          <w:rFonts w:asciiTheme="minorHAnsi" w:hAnsiTheme="minorHAnsi"/>
          <w:color w:val="000000"/>
          <w:szCs w:val="22"/>
        </w:rPr>
        <w:t xml:space="preserve"> work as part of the fundraising and communications team at </w:t>
      </w:r>
      <w:proofErr w:type="spellStart"/>
      <w:r w:rsidRPr="004646CB">
        <w:rPr>
          <w:rFonts w:asciiTheme="minorHAnsi" w:hAnsiTheme="minorHAnsi"/>
          <w:color w:val="000000"/>
          <w:szCs w:val="22"/>
        </w:rPr>
        <w:t>RedR</w:t>
      </w:r>
      <w:proofErr w:type="spellEnd"/>
      <w:r w:rsidRPr="004646CB">
        <w:rPr>
          <w:rFonts w:asciiTheme="minorHAnsi" w:hAnsiTheme="minorHAnsi"/>
          <w:color w:val="000000"/>
          <w:szCs w:val="22"/>
        </w:rPr>
        <w:t xml:space="preserve">.  Their role is to deliver </w:t>
      </w:r>
      <w:proofErr w:type="spellStart"/>
      <w:r w:rsidRPr="004646CB">
        <w:rPr>
          <w:rFonts w:asciiTheme="minorHAnsi" w:hAnsiTheme="minorHAnsi"/>
          <w:color w:val="000000"/>
          <w:szCs w:val="22"/>
        </w:rPr>
        <w:t>RedR’s</w:t>
      </w:r>
      <w:proofErr w:type="spellEnd"/>
      <w:r w:rsidRPr="004646CB">
        <w:rPr>
          <w:rFonts w:asciiTheme="minorHAnsi" w:hAnsiTheme="minorHAnsi"/>
          <w:color w:val="000000"/>
          <w:szCs w:val="22"/>
        </w:rPr>
        <w:t xml:space="preserve"> open and bespoke programme of challenge </w:t>
      </w:r>
      <w:r w:rsidRPr="004646CB">
        <w:rPr>
          <w:rFonts w:asciiTheme="minorHAnsi" w:hAnsiTheme="minorHAnsi"/>
          <w:color w:val="000000"/>
          <w:szCs w:val="22"/>
        </w:rPr>
        <w:lastRenderedPageBreak/>
        <w:t xml:space="preserve">events, manage the annual Wear Red for </w:t>
      </w:r>
      <w:proofErr w:type="spellStart"/>
      <w:r w:rsidRPr="004646CB">
        <w:rPr>
          <w:rFonts w:asciiTheme="minorHAnsi" w:hAnsiTheme="minorHAnsi"/>
          <w:color w:val="000000"/>
          <w:szCs w:val="22"/>
        </w:rPr>
        <w:t>RedR</w:t>
      </w:r>
      <w:proofErr w:type="spellEnd"/>
      <w:r w:rsidRPr="004646CB">
        <w:rPr>
          <w:rFonts w:asciiTheme="minorHAnsi" w:hAnsiTheme="minorHAnsi"/>
          <w:color w:val="000000"/>
          <w:szCs w:val="22"/>
        </w:rPr>
        <w:t xml:space="preserve"> fundraising campaign, and support the team on the delivery of corporate partnerships by engaging employees in challenge events. </w:t>
      </w:r>
    </w:p>
    <w:p w14:paraId="4312AE6C" w14:textId="77777777" w:rsidR="007925CF" w:rsidRDefault="007925CF" w:rsidP="003515E3">
      <w:pPr>
        <w:rPr>
          <w:rFonts w:asciiTheme="minorHAnsi" w:hAnsiTheme="minorHAnsi"/>
          <w:color w:val="000000"/>
          <w:szCs w:val="22"/>
        </w:rPr>
      </w:pPr>
    </w:p>
    <w:p w14:paraId="3EBA4F55" w14:textId="77777777" w:rsidR="007925CF" w:rsidRDefault="007925CF" w:rsidP="007925CF">
      <w:pPr>
        <w:rPr>
          <w:rFonts w:asciiTheme="minorHAnsi" w:hAnsiTheme="minorHAnsi" w:cs="Arial"/>
          <w:color w:val="auto"/>
        </w:rPr>
      </w:pPr>
    </w:p>
    <w:p w14:paraId="0C825184" w14:textId="77777777" w:rsidR="003515E3" w:rsidRPr="008E3009" w:rsidRDefault="003515E3" w:rsidP="008E3009">
      <w:pPr>
        <w:jc w:val="both"/>
        <w:rPr>
          <w:rFonts w:asciiTheme="minorHAnsi" w:hAnsiTheme="minorHAnsi" w:cs="MyriadPro-Bold"/>
          <w:b/>
          <w:bCs/>
          <w:sz w:val="24"/>
        </w:rPr>
      </w:pPr>
    </w:p>
    <w:p w14:paraId="7E7DDC10" w14:textId="77777777" w:rsidR="003515E3" w:rsidRDefault="008E3009" w:rsidP="003515E3">
      <w:pPr>
        <w:jc w:val="both"/>
        <w:rPr>
          <w:rFonts w:asciiTheme="minorHAnsi" w:hAnsiTheme="minorHAnsi" w:cs="MyriadPro-Bold"/>
          <w:b/>
          <w:bCs/>
          <w:sz w:val="24"/>
        </w:rPr>
      </w:pPr>
      <w:r w:rsidRPr="008E3009">
        <w:rPr>
          <w:rFonts w:asciiTheme="minorHAnsi" w:hAnsiTheme="minorHAnsi" w:cs="MyriadPro-Bold"/>
          <w:b/>
          <w:bCs/>
          <w:sz w:val="24"/>
        </w:rPr>
        <w:t>M</w:t>
      </w:r>
      <w:r w:rsidR="003515E3">
        <w:rPr>
          <w:rFonts w:asciiTheme="minorHAnsi" w:hAnsiTheme="minorHAnsi" w:cs="MyriadPro-Bold"/>
          <w:b/>
          <w:bCs/>
          <w:sz w:val="24"/>
        </w:rPr>
        <w:t>ain Dut</w:t>
      </w:r>
      <w:r w:rsidR="007925CF">
        <w:rPr>
          <w:rFonts w:asciiTheme="minorHAnsi" w:hAnsiTheme="minorHAnsi" w:cs="MyriadPro-Bold"/>
          <w:b/>
          <w:bCs/>
          <w:sz w:val="24"/>
        </w:rPr>
        <w:t xml:space="preserve">ies and </w:t>
      </w:r>
      <w:proofErr w:type="spellStart"/>
      <w:r w:rsidR="007925CF">
        <w:rPr>
          <w:rFonts w:asciiTheme="minorHAnsi" w:hAnsiTheme="minorHAnsi" w:cs="MyriadPro-Bold"/>
          <w:b/>
          <w:bCs/>
          <w:sz w:val="24"/>
        </w:rPr>
        <w:t>Responsabilities</w:t>
      </w:r>
      <w:proofErr w:type="spellEnd"/>
      <w:r w:rsidR="007925CF">
        <w:rPr>
          <w:rFonts w:asciiTheme="minorHAnsi" w:hAnsiTheme="minorHAnsi" w:cs="MyriadPro-Bold"/>
          <w:b/>
          <w:bCs/>
          <w:sz w:val="24"/>
        </w:rPr>
        <w:t>:</w:t>
      </w:r>
    </w:p>
    <w:p w14:paraId="3D704AF9" w14:textId="77777777" w:rsidR="007925CF" w:rsidRPr="003515E3" w:rsidRDefault="007925CF" w:rsidP="003515E3">
      <w:pPr>
        <w:jc w:val="both"/>
        <w:rPr>
          <w:rFonts w:asciiTheme="minorHAnsi" w:hAnsiTheme="minorHAnsi" w:cs="MyriadPro-Bold"/>
          <w:b/>
          <w:bCs/>
          <w:sz w:val="24"/>
        </w:rPr>
      </w:pPr>
    </w:p>
    <w:p w14:paraId="17F9015C" w14:textId="0F5C78A6" w:rsidR="003515E3" w:rsidRDefault="006B60EC" w:rsidP="006B60EC">
      <w:pPr>
        <w:numPr>
          <w:ilvl w:val="0"/>
          <w:numId w:val="6"/>
        </w:numPr>
        <w:rPr>
          <w:rFonts w:asciiTheme="minorHAnsi" w:hAnsiTheme="minorHAnsi" w:cs="Arial"/>
          <w:color w:val="auto"/>
        </w:rPr>
      </w:pPr>
      <w:r w:rsidRPr="006B60EC">
        <w:rPr>
          <w:rFonts w:asciiTheme="minorHAnsi" w:hAnsiTheme="minorHAnsi" w:cs="Arial"/>
          <w:color w:val="auto"/>
        </w:rPr>
        <w:t>Be responsible for the planning/design and delivery of an agreed number of mass participation events</w:t>
      </w:r>
      <w:r>
        <w:rPr>
          <w:rFonts w:asciiTheme="minorHAnsi" w:hAnsiTheme="minorHAnsi" w:cs="Arial"/>
          <w:color w:val="auto"/>
        </w:rPr>
        <w:t xml:space="preserve"> </w:t>
      </w:r>
      <w:r w:rsidR="00172717">
        <w:rPr>
          <w:rFonts w:asciiTheme="minorHAnsi" w:hAnsiTheme="minorHAnsi" w:cs="Arial"/>
          <w:color w:val="auto"/>
        </w:rPr>
        <w:t>(</w:t>
      </w:r>
      <w:r w:rsidR="00172717" w:rsidRPr="004646CB">
        <w:rPr>
          <w:rFonts w:asciiTheme="minorHAnsi" w:hAnsiTheme="minorHAnsi" w:cs="Arial"/>
          <w:color w:val="auto"/>
        </w:rPr>
        <w:t>running</w:t>
      </w:r>
      <w:r w:rsidR="003515E3" w:rsidRPr="004646CB">
        <w:rPr>
          <w:rFonts w:asciiTheme="minorHAnsi" w:hAnsiTheme="minorHAnsi" w:cs="Arial"/>
          <w:color w:val="auto"/>
        </w:rPr>
        <w:t>, cycling, trekking and skydiving challenge events</w:t>
      </w:r>
      <w:r w:rsidR="001A45DD">
        <w:rPr>
          <w:rFonts w:asciiTheme="minorHAnsi" w:hAnsiTheme="minorHAnsi" w:cs="Arial"/>
          <w:color w:val="auto"/>
        </w:rPr>
        <w:t>)</w:t>
      </w:r>
      <w:r w:rsidR="003515E3" w:rsidRPr="004646CB">
        <w:rPr>
          <w:rFonts w:asciiTheme="minorHAnsi" w:hAnsiTheme="minorHAnsi" w:cs="Arial"/>
          <w:color w:val="auto"/>
        </w:rPr>
        <w:t xml:space="preserve"> including the recruitment, recording and support of participants throughout their fundraising journey, </w:t>
      </w:r>
      <w:proofErr w:type="gramStart"/>
      <w:r w:rsidR="003515E3" w:rsidRPr="004646CB">
        <w:rPr>
          <w:rFonts w:asciiTheme="minorHAnsi" w:hAnsiTheme="minorHAnsi" w:cs="Arial"/>
          <w:color w:val="auto"/>
        </w:rPr>
        <w:t>in order to</w:t>
      </w:r>
      <w:proofErr w:type="gramEnd"/>
      <w:r w:rsidR="003515E3" w:rsidRPr="004646CB">
        <w:rPr>
          <w:rFonts w:asciiTheme="minorHAnsi" w:hAnsiTheme="minorHAnsi" w:cs="Arial"/>
          <w:color w:val="auto"/>
        </w:rPr>
        <w:t xml:space="preserve"> maximise income</w:t>
      </w:r>
    </w:p>
    <w:p w14:paraId="698D2A21" w14:textId="2BC5A3D9" w:rsidR="009E5122" w:rsidRPr="009E5122" w:rsidRDefault="009E5122" w:rsidP="009E5122">
      <w:pPr>
        <w:numPr>
          <w:ilvl w:val="0"/>
          <w:numId w:val="6"/>
        </w:numPr>
        <w:rPr>
          <w:rFonts w:asciiTheme="minorHAnsi" w:hAnsiTheme="minorHAnsi" w:cs="Arial"/>
          <w:color w:val="auto"/>
        </w:rPr>
      </w:pPr>
      <w:r>
        <w:rPr>
          <w:rFonts w:asciiTheme="minorHAnsi" w:hAnsiTheme="minorHAnsi" w:cs="Arial"/>
          <w:color w:val="auto"/>
        </w:rPr>
        <w:t>Be responsible for</w:t>
      </w:r>
      <w:r w:rsidRPr="009E5122">
        <w:rPr>
          <w:rFonts w:asciiTheme="minorHAnsi" w:hAnsiTheme="minorHAnsi" w:cs="Arial"/>
          <w:color w:val="auto"/>
        </w:rPr>
        <w:t xml:space="preserve"> event participant</w:t>
      </w:r>
      <w:r>
        <w:rPr>
          <w:rFonts w:asciiTheme="minorHAnsi" w:hAnsiTheme="minorHAnsi" w:cs="Arial"/>
          <w:color w:val="auto"/>
        </w:rPr>
        <w:t>s</w:t>
      </w:r>
      <w:r w:rsidRPr="009E5122">
        <w:rPr>
          <w:rFonts w:asciiTheme="minorHAnsi" w:hAnsiTheme="minorHAnsi" w:cs="Arial"/>
          <w:color w:val="auto"/>
        </w:rPr>
        <w:t xml:space="preserve"> stewardship</w:t>
      </w:r>
      <w:r>
        <w:rPr>
          <w:rFonts w:asciiTheme="minorHAnsi" w:hAnsiTheme="minorHAnsi" w:cs="Arial"/>
          <w:color w:val="auto"/>
        </w:rPr>
        <w:t xml:space="preserve"> strategy</w:t>
      </w:r>
      <w:r w:rsidRPr="009E5122">
        <w:rPr>
          <w:rFonts w:asciiTheme="minorHAnsi" w:hAnsiTheme="minorHAnsi" w:cs="Arial"/>
          <w:color w:val="auto"/>
        </w:rPr>
        <w:t xml:space="preserve"> to give a </w:t>
      </w:r>
      <w:proofErr w:type="gramStart"/>
      <w:r w:rsidRPr="009E5122">
        <w:rPr>
          <w:rFonts w:asciiTheme="minorHAnsi" w:hAnsiTheme="minorHAnsi" w:cs="Arial"/>
          <w:color w:val="auto"/>
        </w:rPr>
        <w:t>first class</w:t>
      </w:r>
      <w:proofErr w:type="gramEnd"/>
      <w:r w:rsidRPr="009E5122">
        <w:rPr>
          <w:rFonts w:asciiTheme="minorHAnsi" w:hAnsiTheme="minorHAnsi" w:cs="Arial"/>
          <w:color w:val="auto"/>
        </w:rPr>
        <w:t xml:space="preserve"> supporter experience</w:t>
      </w:r>
      <w:r>
        <w:rPr>
          <w:rFonts w:asciiTheme="minorHAnsi" w:hAnsiTheme="minorHAnsi" w:cs="Arial"/>
          <w:color w:val="auto"/>
        </w:rPr>
        <w:t xml:space="preserve"> </w:t>
      </w:r>
      <w:r w:rsidRPr="009E5122">
        <w:rPr>
          <w:rFonts w:asciiTheme="minorHAnsi" w:hAnsiTheme="minorHAnsi" w:cs="Arial"/>
          <w:color w:val="auto"/>
        </w:rPr>
        <w:t>with the aim to create a supporter for life and cultivate future support future support.</w:t>
      </w:r>
    </w:p>
    <w:p w14:paraId="46B5E42A" w14:textId="77777777" w:rsidR="006B60EC" w:rsidRPr="00F0007E" w:rsidRDefault="001A45DD" w:rsidP="00F0007E">
      <w:pPr>
        <w:pStyle w:val="ListParagraph"/>
        <w:numPr>
          <w:ilvl w:val="0"/>
          <w:numId w:val="6"/>
        </w:numPr>
        <w:rPr>
          <w:rFonts w:asciiTheme="minorHAnsi" w:hAnsiTheme="minorHAnsi" w:cs="Arial"/>
          <w:color w:val="auto"/>
        </w:rPr>
      </w:pPr>
      <w:r>
        <w:rPr>
          <w:rFonts w:asciiTheme="minorHAnsi" w:hAnsiTheme="minorHAnsi" w:cs="Arial"/>
          <w:color w:val="auto"/>
        </w:rPr>
        <w:t>B</w:t>
      </w:r>
      <w:r w:rsidR="006B60EC" w:rsidRPr="006B60EC">
        <w:rPr>
          <w:rFonts w:asciiTheme="minorHAnsi" w:hAnsiTheme="minorHAnsi" w:cs="Arial"/>
          <w:color w:val="auto"/>
        </w:rPr>
        <w:t>e main point of contact with Champions network</w:t>
      </w:r>
      <w:r w:rsidR="000812F8">
        <w:rPr>
          <w:rFonts w:asciiTheme="minorHAnsi" w:hAnsiTheme="minorHAnsi" w:cs="Arial"/>
          <w:color w:val="auto"/>
        </w:rPr>
        <w:t xml:space="preserve">, </w:t>
      </w:r>
      <w:r w:rsidR="006B60EC" w:rsidRPr="006B60EC">
        <w:rPr>
          <w:rFonts w:asciiTheme="minorHAnsi" w:hAnsiTheme="minorHAnsi" w:cs="Arial"/>
          <w:color w:val="auto"/>
        </w:rPr>
        <w:t xml:space="preserve">developing relationships and promoting engagement opportunities for Corporate partners </w:t>
      </w:r>
    </w:p>
    <w:p w14:paraId="4AFEEC82" w14:textId="77777777" w:rsidR="003515E3" w:rsidRPr="004646CB" w:rsidRDefault="006B60EC" w:rsidP="003515E3">
      <w:pPr>
        <w:numPr>
          <w:ilvl w:val="0"/>
          <w:numId w:val="6"/>
        </w:numPr>
        <w:rPr>
          <w:rFonts w:asciiTheme="minorHAnsi" w:hAnsiTheme="minorHAnsi" w:cs="Arial"/>
          <w:color w:val="auto"/>
        </w:rPr>
      </w:pPr>
      <w:r w:rsidRPr="006B60EC">
        <w:rPr>
          <w:rFonts w:asciiTheme="minorHAnsi" w:hAnsiTheme="minorHAnsi" w:cs="Arial"/>
          <w:color w:val="auto"/>
        </w:rPr>
        <w:t>Develop plans, from marketing, to supporter journeys, to retain current</w:t>
      </w:r>
      <w:r w:rsidR="000812F8">
        <w:rPr>
          <w:rFonts w:asciiTheme="minorHAnsi" w:hAnsiTheme="minorHAnsi" w:cs="Arial"/>
          <w:color w:val="auto"/>
        </w:rPr>
        <w:t xml:space="preserve"> and engage new</w:t>
      </w:r>
      <w:r w:rsidRPr="006B60EC">
        <w:rPr>
          <w:rFonts w:asciiTheme="minorHAnsi" w:hAnsiTheme="minorHAnsi" w:cs="Arial"/>
          <w:color w:val="auto"/>
        </w:rPr>
        <w:t xml:space="preserve"> </w:t>
      </w:r>
      <w:r>
        <w:rPr>
          <w:rFonts w:asciiTheme="minorHAnsi" w:hAnsiTheme="minorHAnsi" w:cs="Arial"/>
          <w:color w:val="auto"/>
        </w:rPr>
        <w:t>participants</w:t>
      </w:r>
      <w:r w:rsidRPr="006B60EC">
        <w:rPr>
          <w:rFonts w:asciiTheme="minorHAnsi" w:hAnsiTheme="minorHAnsi" w:cs="Arial"/>
          <w:color w:val="auto"/>
        </w:rPr>
        <w:t xml:space="preserve"> </w:t>
      </w:r>
      <w:r w:rsidR="001A45DD">
        <w:rPr>
          <w:rFonts w:asciiTheme="minorHAnsi" w:hAnsiTheme="minorHAnsi" w:cs="Arial"/>
          <w:color w:val="auto"/>
        </w:rPr>
        <w:t>O</w:t>
      </w:r>
      <w:r w:rsidR="003515E3" w:rsidRPr="004646CB">
        <w:rPr>
          <w:rFonts w:asciiTheme="minorHAnsi" w:hAnsiTheme="minorHAnsi" w:cs="Arial"/>
          <w:color w:val="auto"/>
        </w:rPr>
        <w:t xml:space="preserve">rganise </w:t>
      </w:r>
      <w:proofErr w:type="spellStart"/>
      <w:r w:rsidR="003515E3" w:rsidRPr="004646CB">
        <w:rPr>
          <w:rFonts w:asciiTheme="minorHAnsi" w:hAnsiTheme="minorHAnsi" w:cs="Arial"/>
          <w:color w:val="auto"/>
        </w:rPr>
        <w:t>RedR’s</w:t>
      </w:r>
      <w:proofErr w:type="spellEnd"/>
      <w:r w:rsidR="003515E3" w:rsidRPr="004646CB">
        <w:rPr>
          <w:rFonts w:asciiTheme="minorHAnsi" w:hAnsiTheme="minorHAnsi" w:cs="Arial"/>
          <w:color w:val="auto"/>
        </w:rPr>
        <w:t xml:space="preserve"> support for participants on the day of events such as the London Marathon and Royal Parks Half</w:t>
      </w:r>
    </w:p>
    <w:p w14:paraId="36F979B3" w14:textId="2CEDABE1" w:rsidR="009E5122" w:rsidRDefault="001A45DD" w:rsidP="001A45DD">
      <w:pPr>
        <w:numPr>
          <w:ilvl w:val="0"/>
          <w:numId w:val="6"/>
        </w:numPr>
        <w:rPr>
          <w:rFonts w:asciiTheme="minorHAnsi" w:hAnsiTheme="minorHAnsi" w:cs="Arial"/>
          <w:color w:val="auto"/>
        </w:rPr>
      </w:pPr>
      <w:r w:rsidRPr="001A45DD">
        <w:rPr>
          <w:rFonts w:asciiTheme="minorHAnsi" w:hAnsiTheme="minorHAnsi" w:cs="Arial"/>
          <w:color w:val="auto"/>
        </w:rPr>
        <w:t>D</w:t>
      </w:r>
      <w:r w:rsidR="003515E3" w:rsidRPr="001A45DD">
        <w:rPr>
          <w:rFonts w:asciiTheme="minorHAnsi" w:hAnsiTheme="minorHAnsi" w:cs="Arial"/>
          <w:color w:val="auto"/>
        </w:rPr>
        <w:t>evelop the challenge events programme to include new events and bespoke challenges for corporate partners</w:t>
      </w:r>
      <w:r>
        <w:rPr>
          <w:rFonts w:asciiTheme="minorHAnsi" w:hAnsiTheme="minorHAnsi" w:cs="Arial"/>
          <w:color w:val="auto"/>
        </w:rPr>
        <w:t xml:space="preserve"> </w:t>
      </w:r>
    </w:p>
    <w:p w14:paraId="34E79142" w14:textId="7B509DE4" w:rsidR="009E5122" w:rsidRDefault="009E5122" w:rsidP="009E5122">
      <w:pPr>
        <w:numPr>
          <w:ilvl w:val="0"/>
          <w:numId w:val="6"/>
        </w:numPr>
        <w:rPr>
          <w:rFonts w:asciiTheme="minorHAnsi" w:hAnsiTheme="minorHAnsi" w:cs="Arial"/>
          <w:color w:val="auto"/>
        </w:rPr>
      </w:pPr>
      <w:r w:rsidRPr="009E5122">
        <w:rPr>
          <w:rFonts w:asciiTheme="minorHAnsi" w:hAnsiTheme="minorHAnsi" w:cs="Arial"/>
          <w:color w:val="auto"/>
        </w:rPr>
        <w:t>Working with the Corporate Fundraising Manager, to help secure corporate sponsorship for each event</w:t>
      </w:r>
    </w:p>
    <w:p w14:paraId="40F97435" w14:textId="0A5AE47C" w:rsidR="009E5122" w:rsidRDefault="009E5122" w:rsidP="009E5122">
      <w:pPr>
        <w:numPr>
          <w:ilvl w:val="0"/>
          <w:numId w:val="6"/>
        </w:numPr>
        <w:rPr>
          <w:rFonts w:asciiTheme="minorHAnsi" w:hAnsiTheme="minorHAnsi" w:cs="Arial"/>
          <w:color w:val="auto"/>
        </w:rPr>
      </w:pPr>
      <w:r w:rsidRPr="009E5122">
        <w:rPr>
          <w:rFonts w:asciiTheme="minorHAnsi" w:hAnsiTheme="minorHAnsi" w:cs="Arial"/>
          <w:color w:val="auto"/>
        </w:rPr>
        <w:t>Deal with events logistics and requirements e.g. risk assessment, insurance compliance.</w:t>
      </w:r>
    </w:p>
    <w:p w14:paraId="30C41B7B" w14:textId="3E6FAB25" w:rsidR="003515E3" w:rsidRPr="00F0007E" w:rsidRDefault="001A45DD" w:rsidP="001A45DD">
      <w:pPr>
        <w:numPr>
          <w:ilvl w:val="0"/>
          <w:numId w:val="6"/>
        </w:numPr>
        <w:rPr>
          <w:rFonts w:asciiTheme="minorHAnsi" w:hAnsiTheme="minorHAnsi" w:cs="Arial"/>
          <w:color w:val="auto"/>
        </w:rPr>
      </w:pPr>
      <w:r>
        <w:rPr>
          <w:rFonts w:asciiTheme="minorHAnsi" w:hAnsiTheme="minorHAnsi" w:cs="Arial"/>
          <w:color w:val="auto"/>
        </w:rPr>
        <w:t>L</w:t>
      </w:r>
      <w:r w:rsidR="006B60EC" w:rsidRPr="001A45DD">
        <w:rPr>
          <w:rFonts w:asciiTheme="minorHAnsi" w:hAnsiTheme="minorHAnsi" w:cs="Arial"/>
          <w:color w:val="auto"/>
        </w:rPr>
        <w:t xml:space="preserve">ead on </w:t>
      </w:r>
      <w:proofErr w:type="spellStart"/>
      <w:r w:rsidR="006B60EC" w:rsidRPr="001A45DD">
        <w:rPr>
          <w:rFonts w:asciiTheme="minorHAnsi" w:hAnsiTheme="minorHAnsi" w:cs="Arial"/>
          <w:color w:val="auto"/>
        </w:rPr>
        <w:t>WearRed</w:t>
      </w:r>
      <w:proofErr w:type="spellEnd"/>
      <w:r w:rsidR="006B60EC" w:rsidRPr="001A45DD">
        <w:rPr>
          <w:rFonts w:asciiTheme="minorHAnsi" w:hAnsiTheme="minorHAnsi" w:cs="Arial"/>
          <w:color w:val="auto"/>
        </w:rPr>
        <w:t xml:space="preserve"> campaign and </w:t>
      </w:r>
      <w:r w:rsidR="00172717" w:rsidRPr="001A45DD">
        <w:rPr>
          <w:rFonts w:asciiTheme="minorHAnsi" w:hAnsiTheme="minorHAnsi" w:cs="Arial"/>
          <w:color w:val="auto"/>
        </w:rPr>
        <w:t xml:space="preserve">work </w:t>
      </w:r>
      <w:r w:rsidR="00172717" w:rsidRPr="000812F8">
        <w:rPr>
          <w:rFonts w:asciiTheme="minorHAnsi" w:hAnsiTheme="minorHAnsi" w:cs="Arial"/>
          <w:color w:val="auto"/>
        </w:rPr>
        <w:t>with</w:t>
      </w:r>
      <w:r w:rsidR="003515E3" w:rsidRPr="000812F8">
        <w:rPr>
          <w:rFonts w:asciiTheme="minorHAnsi" w:hAnsiTheme="minorHAnsi" w:cs="Arial"/>
          <w:color w:val="auto"/>
        </w:rPr>
        <w:t xml:space="preserve"> the </w:t>
      </w:r>
      <w:r w:rsidR="006B60EC" w:rsidRPr="000812F8">
        <w:rPr>
          <w:rFonts w:asciiTheme="minorHAnsi" w:hAnsiTheme="minorHAnsi" w:cs="Arial"/>
          <w:color w:val="auto"/>
        </w:rPr>
        <w:t>team</w:t>
      </w:r>
      <w:r w:rsidR="003515E3" w:rsidRPr="000812F8">
        <w:rPr>
          <w:rFonts w:asciiTheme="minorHAnsi" w:hAnsiTheme="minorHAnsi" w:cs="Arial"/>
          <w:color w:val="auto"/>
        </w:rPr>
        <w:t xml:space="preserve"> to develop and deliver </w:t>
      </w:r>
      <w:r w:rsidR="006B60EC" w:rsidRPr="00F0007E">
        <w:rPr>
          <w:rFonts w:asciiTheme="minorHAnsi" w:hAnsiTheme="minorHAnsi" w:cs="Arial"/>
          <w:color w:val="auto"/>
        </w:rPr>
        <w:t xml:space="preserve">successful campaign </w:t>
      </w:r>
      <w:r w:rsidR="009E5122" w:rsidRPr="00F0007E">
        <w:rPr>
          <w:rFonts w:asciiTheme="minorHAnsi" w:hAnsiTheme="minorHAnsi" w:cs="Arial"/>
          <w:color w:val="auto"/>
        </w:rPr>
        <w:t>and meet</w:t>
      </w:r>
      <w:r w:rsidR="003515E3" w:rsidRPr="00F0007E">
        <w:rPr>
          <w:rFonts w:asciiTheme="minorHAnsi" w:hAnsiTheme="minorHAnsi" w:cs="Arial"/>
          <w:color w:val="auto"/>
        </w:rPr>
        <w:t xml:space="preserve"> financial targets</w:t>
      </w:r>
    </w:p>
    <w:p w14:paraId="6E5F18DE" w14:textId="77777777" w:rsidR="003515E3" w:rsidRDefault="001A45DD" w:rsidP="003515E3">
      <w:pPr>
        <w:numPr>
          <w:ilvl w:val="0"/>
          <w:numId w:val="6"/>
        </w:numPr>
        <w:rPr>
          <w:rFonts w:asciiTheme="minorHAnsi" w:hAnsiTheme="minorHAnsi" w:cs="Arial"/>
          <w:color w:val="auto"/>
        </w:rPr>
      </w:pPr>
      <w:r>
        <w:rPr>
          <w:rFonts w:asciiTheme="minorHAnsi" w:hAnsiTheme="minorHAnsi" w:cs="Arial"/>
          <w:color w:val="auto"/>
        </w:rPr>
        <w:t>D</w:t>
      </w:r>
      <w:r w:rsidR="003515E3" w:rsidRPr="004646CB">
        <w:rPr>
          <w:rFonts w:asciiTheme="minorHAnsi" w:hAnsiTheme="minorHAnsi" w:cs="Arial"/>
          <w:color w:val="auto"/>
        </w:rPr>
        <w:t xml:space="preserve">evelop and regularly update </w:t>
      </w:r>
      <w:proofErr w:type="spellStart"/>
      <w:r w:rsidR="003515E3" w:rsidRPr="004646CB">
        <w:rPr>
          <w:rFonts w:asciiTheme="minorHAnsi" w:hAnsiTheme="minorHAnsi" w:cs="Arial"/>
          <w:color w:val="auto"/>
        </w:rPr>
        <w:t>RedR’s</w:t>
      </w:r>
      <w:proofErr w:type="spellEnd"/>
      <w:r w:rsidR="003515E3" w:rsidRPr="004646CB">
        <w:rPr>
          <w:rFonts w:asciiTheme="minorHAnsi" w:hAnsiTheme="minorHAnsi" w:cs="Arial"/>
          <w:color w:val="auto"/>
        </w:rPr>
        <w:t xml:space="preserve"> fundraising materials including fundr</w:t>
      </w:r>
      <w:bookmarkStart w:id="0" w:name="_GoBack"/>
      <w:bookmarkEnd w:id="0"/>
      <w:r w:rsidR="003515E3" w:rsidRPr="004646CB">
        <w:rPr>
          <w:rFonts w:asciiTheme="minorHAnsi" w:hAnsiTheme="minorHAnsi" w:cs="Arial"/>
          <w:color w:val="auto"/>
        </w:rPr>
        <w:t>aising pack, sponsorship guides, website, social media, information leaflets and stock</w:t>
      </w:r>
    </w:p>
    <w:p w14:paraId="5149FF06" w14:textId="77777777" w:rsidR="0077701A" w:rsidRPr="0077701A" w:rsidRDefault="0077701A" w:rsidP="003515E3">
      <w:pPr>
        <w:numPr>
          <w:ilvl w:val="0"/>
          <w:numId w:val="6"/>
        </w:numPr>
        <w:rPr>
          <w:rFonts w:asciiTheme="minorHAnsi" w:hAnsiTheme="minorHAnsi" w:cs="Arial"/>
          <w:color w:val="auto"/>
        </w:rPr>
      </w:pPr>
      <w:r w:rsidRPr="0077701A">
        <w:rPr>
          <w:rFonts w:asciiTheme="minorHAnsi" w:hAnsiTheme="minorHAnsi"/>
          <w:color w:val="000000"/>
        </w:rPr>
        <w:t xml:space="preserve">Contribute to the administration and stewardship of all </w:t>
      </w:r>
      <w:proofErr w:type="spellStart"/>
      <w:r w:rsidRPr="0077701A">
        <w:rPr>
          <w:rFonts w:asciiTheme="minorHAnsi" w:hAnsiTheme="minorHAnsi"/>
          <w:color w:val="000000"/>
        </w:rPr>
        <w:t>RedR</w:t>
      </w:r>
      <w:proofErr w:type="spellEnd"/>
      <w:r w:rsidRPr="0077701A">
        <w:rPr>
          <w:rFonts w:asciiTheme="minorHAnsi" w:hAnsiTheme="minorHAnsi"/>
          <w:color w:val="000000"/>
        </w:rPr>
        <w:t xml:space="preserve"> donors and work with the fundraising team to improve supporter care</w:t>
      </w:r>
    </w:p>
    <w:p w14:paraId="1EC9651E" w14:textId="77777777" w:rsidR="003515E3" w:rsidRPr="004646CB" w:rsidRDefault="003515E3" w:rsidP="003515E3">
      <w:pPr>
        <w:ind w:left="720"/>
        <w:rPr>
          <w:rFonts w:asciiTheme="minorHAnsi" w:hAnsiTheme="minorHAnsi" w:cs="Arial"/>
          <w:color w:val="auto"/>
        </w:rPr>
      </w:pPr>
    </w:p>
    <w:p w14:paraId="2F3904DE" w14:textId="77777777" w:rsidR="003515E3" w:rsidRPr="004646CB" w:rsidRDefault="003515E3" w:rsidP="003515E3">
      <w:pPr>
        <w:rPr>
          <w:rFonts w:asciiTheme="minorHAnsi" w:hAnsiTheme="minorHAnsi" w:cs="Arial"/>
          <w:b/>
          <w:color w:val="auto"/>
        </w:rPr>
      </w:pPr>
      <w:r w:rsidRPr="004646CB">
        <w:rPr>
          <w:rFonts w:asciiTheme="minorHAnsi" w:hAnsiTheme="minorHAnsi" w:cs="Arial"/>
          <w:b/>
          <w:color w:val="auto"/>
        </w:rPr>
        <w:t>Other:</w:t>
      </w:r>
    </w:p>
    <w:p w14:paraId="397C91BD" w14:textId="77777777" w:rsidR="003515E3" w:rsidRDefault="003515E3" w:rsidP="003515E3">
      <w:pPr>
        <w:numPr>
          <w:ilvl w:val="0"/>
          <w:numId w:val="6"/>
        </w:numPr>
        <w:rPr>
          <w:rFonts w:asciiTheme="minorHAnsi" w:hAnsiTheme="minorHAnsi" w:cs="Arial"/>
          <w:color w:val="auto"/>
        </w:rPr>
      </w:pPr>
      <w:r w:rsidRPr="004646CB">
        <w:rPr>
          <w:rFonts w:asciiTheme="minorHAnsi" w:hAnsiTheme="minorHAnsi" w:cs="Arial"/>
          <w:color w:val="auto"/>
        </w:rPr>
        <w:t>To work weekends and evenings where necessary for events or communicating with supporters in different time zones</w:t>
      </w:r>
    </w:p>
    <w:p w14:paraId="7AEFD85F" w14:textId="77777777" w:rsidR="003515E3" w:rsidRPr="004646CB" w:rsidRDefault="003515E3" w:rsidP="003515E3">
      <w:pPr>
        <w:numPr>
          <w:ilvl w:val="0"/>
          <w:numId w:val="6"/>
        </w:numPr>
        <w:rPr>
          <w:rFonts w:asciiTheme="minorHAnsi" w:hAnsiTheme="minorHAnsi" w:cs="Arial"/>
          <w:color w:val="auto"/>
        </w:rPr>
      </w:pPr>
      <w:r>
        <w:rPr>
          <w:rFonts w:asciiTheme="minorHAnsi" w:hAnsiTheme="minorHAnsi" w:cs="Arial"/>
          <w:color w:val="auto"/>
        </w:rPr>
        <w:t>To work unusual hours at short notice in the event of an emergency appeal following a disaster</w:t>
      </w:r>
    </w:p>
    <w:p w14:paraId="5E4CB71C" w14:textId="77777777" w:rsidR="003515E3" w:rsidRPr="004646CB" w:rsidRDefault="003515E3" w:rsidP="003515E3">
      <w:pPr>
        <w:numPr>
          <w:ilvl w:val="0"/>
          <w:numId w:val="13"/>
        </w:numPr>
        <w:rPr>
          <w:rFonts w:asciiTheme="minorHAnsi" w:hAnsiTheme="minorHAnsi"/>
          <w:b/>
          <w:bCs/>
          <w:color w:val="auto"/>
          <w:sz w:val="24"/>
        </w:rPr>
      </w:pPr>
      <w:r w:rsidRPr="004646CB">
        <w:rPr>
          <w:rFonts w:asciiTheme="minorHAnsi" w:hAnsiTheme="minorHAnsi" w:cs="Arial"/>
          <w:color w:val="auto"/>
        </w:rPr>
        <w:t>To support the fundraising team with any other relevant and reasonable activities throughout the year</w:t>
      </w:r>
    </w:p>
    <w:p w14:paraId="40199E17" w14:textId="77777777" w:rsidR="003515E3" w:rsidRPr="008E3009" w:rsidRDefault="003515E3" w:rsidP="008E3009">
      <w:pPr>
        <w:jc w:val="both"/>
        <w:rPr>
          <w:rFonts w:asciiTheme="minorHAnsi" w:hAnsiTheme="minorHAnsi"/>
          <w:sz w:val="24"/>
        </w:rPr>
      </w:pPr>
    </w:p>
    <w:p w14:paraId="31D2A7EE" w14:textId="77777777" w:rsidR="008E3009" w:rsidRPr="008E3009" w:rsidRDefault="008E3009" w:rsidP="008E3009">
      <w:pPr>
        <w:pStyle w:val="Heading1"/>
      </w:pPr>
      <w:r w:rsidRPr="008E3009">
        <w:t>Person Specification</w:t>
      </w:r>
    </w:p>
    <w:p w14:paraId="79812B8D" w14:textId="77777777" w:rsidR="000F682C" w:rsidRDefault="000F682C" w:rsidP="000F682C">
      <w:pPr>
        <w:rPr>
          <w:rFonts w:asciiTheme="minorHAnsi" w:hAnsiTheme="minorHAnsi" w:cs="Arial"/>
          <w:color w:val="auto"/>
        </w:rPr>
      </w:pPr>
    </w:p>
    <w:p w14:paraId="6B70B51C" w14:textId="77777777" w:rsidR="000F682C" w:rsidRPr="004646CB" w:rsidRDefault="000F682C" w:rsidP="000F682C">
      <w:pPr>
        <w:rPr>
          <w:rFonts w:asciiTheme="minorHAnsi" w:hAnsiTheme="minorHAnsi" w:cs="Arial"/>
          <w:color w:val="auto"/>
        </w:rPr>
      </w:pPr>
      <w:r w:rsidRPr="004646CB">
        <w:rPr>
          <w:rFonts w:asciiTheme="minorHAnsi" w:hAnsiTheme="minorHAnsi" w:cs="Arial"/>
          <w:color w:val="auto"/>
        </w:rPr>
        <w:t xml:space="preserve">This exciting new role would suit someone looking for a varied, challenging position in a London-based international NGO.  The right candidate will be an excellent communicator, able to build relationships with individuals around the world.  They will be super-organised and with great time-management skills, and be </w:t>
      </w:r>
      <w:r w:rsidRPr="004646CB">
        <w:rPr>
          <w:rFonts w:asciiTheme="minorHAnsi" w:hAnsiTheme="minorHAnsi" w:cs="Arial"/>
          <w:color w:val="auto"/>
        </w:rPr>
        <w:lastRenderedPageBreak/>
        <w:t>able to work to strict deadlines and budgets.  Most of all, they will have a can-do attitude and enjoy working as part of a busy team to raise money for disaster relief.</w:t>
      </w:r>
    </w:p>
    <w:p w14:paraId="5DE0DACC" w14:textId="77777777" w:rsidR="008E3009" w:rsidRPr="008E3009" w:rsidRDefault="008E3009" w:rsidP="008E3009">
      <w:pPr>
        <w:jc w:val="both"/>
        <w:rPr>
          <w:rFonts w:asciiTheme="minorHAnsi" w:hAnsiTheme="minorHAnsi"/>
          <w:b/>
          <w:sz w:val="24"/>
        </w:rPr>
      </w:pPr>
    </w:p>
    <w:p w14:paraId="1636A60B" w14:textId="77777777" w:rsidR="008E3009" w:rsidRDefault="008E3009" w:rsidP="008E3009">
      <w:pPr>
        <w:jc w:val="both"/>
        <w:rPr>
          <w:rFonts w:asciiTheme="minorHAnsi" w:hAnsiTheme="minorHAnsi"/>
          <w:b/>
          <w:sz w:val="24"/>
        </w:rPr>
      </w:pPr>
      <w:r w:rsidRPr="008E3009">
        <w:rPr>
          <w:rFonts w:asciiTheme="minorHAnsi" w:hAnsiTheme="minorHAnsi"/>
          <w:b/>
          <w:sz w:val="24"/>
        </w:rPr>
        <w:t>Essential</w:t>
      </w:r>
    </w:p>
    <w:p w14:paraId="498CB6FB" w14:textId="77777777" w:rsidR="007925CF" w:rsidRDefault="007925CF" w:rsidP="008E3009">
      <w:pPr>
        <w:jc w:val="both"/>
        <w:rPr>
          <w:rFonts w:asciiTheme="minorHAnsi" w:hAnsiTheme="minorHAnsi"/>
          <w:b/>
          <w:sz w:val="24"/>
        </w:rPr>
      </w:pPr>
    </w:p>
    <w:p w14:paraId="3654A3DC" w14:textId="77777777" w:rsidR="007925CF" w:rsidRPr="004646CB" w:rsidRDefault="001A45DD" w:rsidP="007925CF">
      <w:pPr>
        <w:numPr>
          <w:ilvl w:val="0"/>
          <w:numId w:val="5"/>
        </w:numPr>
        <w:rPr>
          <w:rFonts w:asciiTheme="minorHAnsi" w:hAnsiTheme="minorHAnsi" w:cs="Arial"/>
          <w:color w:val="auto"/>
        </w:rPr>
      </w:pPr>
      <w:r>
        <w:rPr>
          <w:rFonts w:asciiTheme="minorHAnsi" w:hAnsiTheme="minorHAnsi" w:cs="Arial"/>
          <w:color w:val="auto"/>
        </w:rPr>
        <w:t>3</w:t>
      </w:r>
      <w:r w:rsidR="007925CF" w:rsidRPr="004646CB">
        <w:rPr>
          <w:rFonts w:asciiTheme="minorHAnsi" w:hAnsiTheme="minorHAnsi" w:cs="Arial"/>
          <w:color w:val="auto"/>
        </w:rPr>
        <w:t>+ year office experience in fundraising/events/account management/ or a related role</w:t>
      </w:r>
    </w:p>
    <w:p w14:paraId="0832E2F1" w14:textId="50ECC672" w:rsidR="000812F8" w:rsidRPr="00172717" w:rsidRDefault="007925CF" w:rsidP="00172717">
      <w:pPr>
        <w:numPr>
          <w:ilvl w:val="0"/>
          <w:numId w:val="5"/>
        </w:numPr>
        <w:rPr>
          <w:rFonts w:asciiTheme="minorHAnsi" w:hAnsiTheme="minorHAnsi" w:cs="Arial"/>
          <w:color w:val="auto"/>
        </w:rPr>
      </w:pPr>
      <w:r w:rsidRPr="004646CB">
        <w:rPr>
          <w:rFonts w:asciiTheme="minorHAnsi" w:hAnsiTheme="minorHAnsi" w:cs="Arial"/>
          <w:color w:val="auto"/>
        </w:rPr>
        <w:t>Demonstrable experience of building and developing relationships</w:t>
      </w:r>
    </w:p>
    <w:p w14:paraId="2338DCDE" w14:textId="77777777" w:rsidR="001A45DD" w:rsidRPr="004646CB" w:rsidRDefault="001A45DD" w:rsidP="001A45DD">
      <w:pPr>
        <w:numPr>
          <w:ilvl w:val="0"/>
          <w:numId w:val="5"/>
        </w:numPr>
        <w:rPr>
          <w:rFonts w:asciiTheme="minorHAnsi" w:hAnsiTheme="minorHAnsi" w:cs="Arial"/>
          <w:color w:val="auto"/>
        </w:rPr>
      </w:pPr>
      <w:r>
        <w:rPr>
          <w:rFonts w:asciiTheme="minorHAnsi" w:hAnsiTheme="minorHAnsi" w:cs="Arial"/>
          <w:color w:val="auto"/>
        </w:rPr>
        <w:t>E</w:t>
      </w:r>
      <w:r w:rsidRPr="001A45DD">
        <w:rPr>
          <w:rFonts w:asciiTheme="minorHAnsi" w:hAnsiTheme="minorHAnsi" w:cs="Arial"/>
          <w:color w:val="auto"/>
        </w:rPr>
        <w:t>xcellent team working skills, strong initiative and problem-solving ability</w:t>
      </w:r>
    </w:p>
    <w:p w14:paraId="577DF5A8" w14:textId="77777777" w:rsidR="007925CF" w:rsidRDefault="007925CF" w:rsidP="007925CF">
      <w:pPr>
        <w:numPr>
          <w:ilvl w:val="0"/>
          <w:numId w:val="5"/>
        </w:numPr>
        <w:rPr>
          <w:rFonts w:asciiTheme="minorHAnsi" w:hAnsiTheme="minorHAnsi" w:cs="Arial"/>
          <w:color w:val="auto"/>
        </w:rPr>
      </w:pPr>
      <w:r w:rsidRPr="004646CB">
        <w:rPr>
          <w:rFonts w:asciiTheme="minorHAnsi" w:hAnsiTheme="minorHAnsi" w:cs="Arial"/>
          <w:color w:val="auto"/>
        </w:rPr>
        <w:t>Experience of organising and/or participating in fundraising activities</w:t>
      </w:r>
    </w:p>
    <w:p w14:paraId="1646130A" w14:textId="07977352" w:rsidR="001A45DD" w:rsidRDefault="001A45DD" w:rsidP="001A45DD">
      <w:pPr>
        <w:numPr>
          <w:ilvl w:val="0"/>
          <w:numId w:val="5"/>
        </w:numPr>
        <w:rPr>
          <w:rFonts w:asciiTheme="minorHAnsi" w:hAnsiTheme="minorHAnsi" w:cs="Arial"/>
          <w:color w:val="auto"/>
        </w:rPr>
      </w:pPr>
      <w:r w:rsidRPr="001A45DD">
        <w:rPr>
          <w:rFonts w:asciiTheme="minorHAnsi" w:hAnsiTheme="minorHAnsi" w:cs="Arial"/>
          <w:color w:val="auto"/>
        </w:rPr>
        <w:t xml:space="preserve">Demonstrable ability </w:t>
      </w:r>
      <w:r w:rsidR="00172717">
        <w:rPr>
          <w:rFonts w:asciiTheme="minorHAnsi" w:hAnsiTheme="minorHAnsi" w:cs="Arial"/>
          <w:color w:val="auto"/>
        </w:rPr>
        <w:t xml:space="preserve">of meeting targets preferably </w:t>
      </w:r>
      <w:proofErr w:type="spellStart"/>
      <w:r w:rsidR="00172717">
        <w:rPr>
          <w:rFonts w:asciiTheme="minorHAnsi" w:hAnsiTheme="minorHAnsi" w:cs="Arial"/>
          <w:color w:val="auto"/>
        </w:rPr>
        <w:t>withing</w:t>
      </w:r>
      <w:proofErr w:type="spellEnd"/>
      <w:r w:rsidR="00172717">
        <w:rPr>
          <w:rFonts w:asciiTheme="minorHAnsi" w:hAnsiTheme="minorHAnsi" w:cs="Arial"/>
          <w:color w:val="auto"/>
        </w:rPr>
        <w:t xml:space="preserve"> fundraising team</w:t>
      </w:r>
    </w:p>
    <w:p w14:paraId="1955146B" w14:textId="06AB500F" w:rsidR="001A45DD" w:rsidRDefault="001A45DD" w:rsidP="001A45DD">
      <w:pPr>
        <w:numPr>
          <w:ilvl w:val="0"/>
          <w:numId w:val="5"/>
        </w:numPr>
        <w:rPr>
          <w:rFonts w:asciiTheme="minorHAnsi" w:hAnsiTheme="minorHAnsi" w:cs="Arial"/>
          <w:color w:val="auto"/>
        </w:rPr>
      </w:pPr>
      <w:r w:rsidRPr="001A45DD">
        <w:rPr>
          <w:rFonts w:asciiTheme="minorHAnsi" w:hAnsiTheme="minorHAnsi" w:cs="Arial"/>
          <w:color w:val="auto"/>
        </w:rPr>
        <w:t xml:space="preserve">Experience in using multiple </w:t>
      </w:r>
      <w:r w:rsidR="00172717">
        <w:rPr>
          <w:rFonts w:asciiTheme="minorHAnsi" w:hAnsiTheme="minorHAnsi" w:cs="Arial"/>
          <w:color w:val="auto"/>
        </w:rPr>
        <w:t xml:space="preserve">communication tools as well as </w:t>
      </w:r>
      <w:r w:rsidRPr="001A45DD">
        <w:rPr>
          <w:rFonts w:asciiTheme="minorHAnsi" w:hAnsiTheme="minorHAnsi" w:cs="Arial"/>
          <w:color w:val="auto"/>
        </w:rPr>
        <w:t>social media channels</w:t>
      </w:r>
      <w:r w:rsidR="00172717">
        <w:rPr>
          <w:rFonts w:asciiTheme="minorHAnsi" w:hAnsiTheme="minorHAnsi" w:cs="Arial"/>
          <w:color w:val="auto"/>
        </w:rPr>
        <w:t xml:space="preserve"> to</w:t>
      </w:r>
      <w:r w:rsidRPr="001A45DD">
        <w:rPr>
          <w:rFonts w:asciiTheme="minorHAnsi" w:hAnsiTheme="minorHAnsi" w:cs="Arial"/>
          <w:color w:val="auto"/>
        </w:rPr>
        <w:t xml:space="preserve"> </w:t>
      </w:r>
      <w:r>
        <w:rPr>
          <w:rFonts w:asciiTheme="minorHAnsi" w:hAnsiTheme="minorHAnsi" w:cs="Arial"/>
          <w:color w:val="auto"/>
        </w:rPr>
        <w:t xml:space="preserve">engage </w:t>
      </w:r>
      <w:r w:rsidR="00172717">
        <w:rPr>
          <w:rFonts w:asciiTheme="minorHAnsi" w:hAnsiTheme="minorHAnsi" w:cs="Arial"/>
          <w:color w:val="auto"/>
        </w:rPr>
        <w:t xml:space="preserve">and </w:t>
      </w:r>
      <w:proofErr w:type="spellStart"/>
      <w:r w:rsidR="00172717">
        <w:rPr>
          <w:rFonts w:asciiTheme="minorHAnsi" w:hAnsiTheme="minorHAnsi" w:cs="Arial"/>
          <w:color w:val="auto"/>
        </w:rPr>
        <w:t>recruite</w:t>
      </w:r>
      <w:proofErr w:type="spellEnd"/>
      <w:r w:rsidR="00172717">
        <w:rPr>
          <w:rFonts w:asciiTheme="minorHAnsi" w:hAnsiTheme="minorHAnsi" w:cs="Arial"/>
          <w:color w:val="auto"/>
        </w:rPr>
        <w:t xml:space="preserve"> events </w:t>
      </w:r>
      <w:r>
        <w:rPr>
          <w:rFonts w:asciiTheme="minorHAnsi" w:hAnsiTheme="minorHAnsi" w:cs="Arial"/>
          <w:color w:val="auto"/>
        </w:rPr>
        <w:t>participants</w:t>
      </w:r>
      <w:r w:rsidR="00172717">
        <w:rPr>
          <w:rFonts w:asciiTheme="minorHAnsi" w:hAnsiTheme="minorHAnsi" w:cs="Arial"/>
          <w:color w:val="auto"/>
        </w:rPr>
        <w:t xml:space="preserve"> </w:t>
      </w:r>
    </w:p>
    <w:p w14:paraId="6FFCFFAB" w14:textId="77777777" w:rsidR="000812F8" w:rsidRPr="004646CB" w:rsidRDefault="000812F8" w:rsidP="001A45DD">
      <w:pPr>
        <w:numPr>
          <w:ilvl w:val="0"/>
          <w:numId w:val="5"/>
        </w:numPr>
        <w:rPr>
          <w:rFonts w:asciiTheme="minorHAnsi" w:hAnsiTheme="minorHAnsi" w:cs="Arial"/>
          <w:color w:val="auto"/>
        </w:rPr>
      </w:pPr>
      <w:r>
        <w:rPr>
          <w:rFonts w:asciiTheme="minorHAnsi" w:hAnsiTheme="minorHAnsi" w:cs="Arial"/>
          <w:color w:val="auto"/>
        </w:rPr>
        <w:t xml:space="preserve">Knowledge or experience of running a fundraising campaign </w:t>
      </w:r>
    </w:p>
    <w:p w14:paraId="57E9492B" w14:textId="77777777" w:rsidR="007925CF" w:rsidRPr="004646CB" w:rsidRDefault="007925CF" w:rsidP="007925CF">
      <w:pPr>
        <w:pStyle w:val="PlainText"/>
        <w:numPr>
          <w:ilvl w:val="0"/>
          <w:numId w:val="5"/>
        </w:numPr>
        <w:rPr>
          <w:rFonts w:asciiTheme="minorHAnsi" w:hAnsiTheme="minorHAnsi" w:cs="Arial"/>
          <w:sz w:val="22"/>
          <w:szCs w:val="24"/>
          <w:lang w:eastAsia="en-GB"/>
        </w:rPr>
      </w:pPr>
      <w:r w:rsidRPr="004646CB">
        <w:rPr>
          <w:rFonts w:asciiTheme="minorHAnsi" w:hAnsiTheme="minorHAnsi" w:cs="Arial"/>
          <w:sz w:val="22"/>
          <w:szCs w:val="24"/>
          <w:lang w:eastAsia="en-GB"/>
        </w:rPr>
        <w:t>Effective workload management skills and ability to use initiative to solve problems</w:t>
      </w:r>
    </w:p>
    <w:p w14:paraId="2BA8CED0" w14:textId="77777777" w:rsidR="007925CF" w:rsidRPr="004646CB" w:rsidRDefault="007925CF" w:rsidP="007925CF">
      <w:pPr>
        <w:pStyle w:val="PlainText"/>
        <w:numPr>
          <w:ilvl w:val="0"/>
          <w:numId w:val="5"/>
        </w:numPr>
        <w:tabs>
          <w:tab w:val="clear" w:pos="720"/>
          <w:tab w:val="left" w:pos="709"/>
        </w:tabs>
        <w:rPr>
          <w:rFonts w:asciiTheme="minorHAnsi" w:hAnsiTheme="minorHAnsi" w:cs="Arial"/>
          <w:sz w:val="22"/>
          <w:szCs w:val="24"/>
          <w:lang w:eastAsia="en-GB"/>
        </w:rPr>
      </w:pPr>
      <w:r w:rsidRPr="004646CB">
        <w:rPr>
          <w:rFonts w:asciiTheme="minorHAnsi" w:hAnsiTheme="minorHAnsi" w:cs="Arial"/>
          <w:sz w:val="22"/>
          <w:szCs w:val="24"/>
          <w:lang w:eastAsia="en-GB"/>
        </w:rPr>
        <w:t>Excellent interpersonal and team skills</w:t>
      </w:r>
    </w:p>
    <w:p w14:paraId="0612D363" w14:textId="77777777" w:rsidR="007925CF" w:rsidRPr="004646CB" w:rsidRDefault="007925CF" w:rsidP="007925CF">
      <w:pPr>
        <w:numPr>
          <w:ilvl w:val="0"/>
          <w:numId w:val="5"/>
        </w:numPr>
        <w:rPr>
          <w:rFonts w:asciiTheme="minorHAnsi" w:hAnsiTheme="minorHAnsi" w:cs="Arial"/>
          <w:color w:val="auto"/>
        </w:rPr>
      </w:pPr>
      <w:r w:rsidRPr="004646CB">
        <w:rPr>
          <w:rFonts w:asciiTheme="minorHAnsi" w:hAnsiTheme="minorHAnsi" w:cs="Arial"/>
          <w:color w:val="auto"/>
        </w:rPr>
        <w:t>Excellent written and verbal communication skills in English</w:t>
      </w:r>
    </w:p>
    <w:p w14:paraId="1B443DEE" w14:textId="77777777" w:rsidR="007925CF" w:rsidRPr="004646CB" w:rsidRDefault="007925CF" w:rsidP="007925CF">
      <w:pPr>
        <w:pStyle w:val="PlainText"/>
        <w:numPr>
          <w:ilvl w:val="0"/>
          <w:numId w:val="5"/>
        </w:numPr>
        <w:rPr>
          <w:rFonts w:asciiTheme="minorHAnsi" w:hAnsiTheme="minorHAnsi" w:cs="Arial"/>
          <w:sz w:val="22"/>
          <w:szCs w:val="24"/>
          <w:lang w:eastAsia="en-GB"/>
        </w:rPr>
      </w:pPr>
      <w:r w:rsidRPr="004646CB">
        <w:rPr>
          <w:rFonts w:asciiTheme="minorHAnsi" w:hAnsiTheme="minorHAnsi" w:cs="Arial"/>
          <w:sz w:val="22"/>
          <w:szCs w:val="24"/>
          <w:lang w:eastAsia="en-GB"/>
        </w:rPr>
        <w:t>Computer literacy in MS Office</w:t>
      </w:r>
    </w:p>
    <w:p w14:paraId="24089972" w14:textId="77777777" w:rsidR="007925CF" w:rsidRDefault="007925CF" w:rsidP="008E3009">
      <w:pPr>
        <w:jc w:val="both"/>
        <w:rPr>
          <w:rFonts w:asciiTheme="minorHAnsi" w:hAnsiTheme="minorHAnsi"/>
          <w:b/>
          <w:sz w:val="24"/>
        </w:rPr>
      </w:pPr>
    </w:p>
    <w:p w14:paraId="78F376EA" w14:textId="77777777" w:rsidR="008E3009" w:rsidRPr="008E3009" w:rsidRDefault="008E3009" w:rsidP="008E3009">
      <w:pPr>
        <w:jc w:val="both"/>
        <w:rPr>
          <w:rFonts w:asciiTheme="minorHAnsi" w:hAnsiTheme="minorHAnsi"/>
          <w:sz w:val="24"/>
        </w:rPr>
      </w:pPr>
    </w:p>
    <w:p w14:paraId="2F25DA4E" w14:textId="77777777" w:rsidR="008E3009" w:rsidRDefault="008E3009" w:rsidP="008E3009">
      <w:pPr>
        <w:jc w:val="both"/>
        <w:rPr>
          <w:rFonts w:asciiTheme="minorHAnsi" w:hAnsiTheme="minorHAnsi"/>
          <w:b/>
          <w:sz w:val="24"/>
        </w:rPr>
      </w:pPr>
      <w:r w:rsidRPr="008E3009">
        <w:rPr>
          <w:rFonts w:asciiTheme="minorHAnsi" w:hAnsiTheme="minorHAnsi"/>
          <w:b/>
          <w:sz w:val="24"/>
        </w:rPr>
        <w:t xml:space="preserve">Desirable  </w:t>
      </w:r>
    </w:p>
    <w:p w14:paraId="5A34C05F" w14:textId="77777777" w:rsidR="007925CF" w:rsidRDefault="007925CF" w:rsidP="008E3009">
      <w:pPr>
        <w:jc w:val="both"/>
        <w:rPr>
          <w:rFonts w:asciiTheme="minorHAnsi" w:hAnsiTheme="minorHAnsi"/>
          <w:b/>
          <w:sz w:val="24"/>
        </w:rPr>
      </w:pPr>
    </w:p>
    <w:p w14:paraId="34C4D4C7" w14:textId="77777777" w:rsidR="007925CF" w:rsidRPr="004646CB" w:rsidRDefault="007925CF" w:rsidP="007925CF">
      <w:pPr>
        <w:numPr>
          <w:ilvl w:val="0"/>
          <w:numId w:val="6"/>
        </w:numPr>
        <w:rPr>
          <w:rFonts w:asciiTheme="minorHAnsi" w:hAnsiTheme="minorHAnsi" w:cs="Arial"/>
          <w:color w:val="auto"/>
        </w:rPr>
      </w:pPr>
      <w:r w:rsidRPr="004646CB">
        <w:rPr>
          <w:rFonts w:asciiTheme="minorHAnsi" w:hAnsiTheme="minorHAnsi" w:cs="Arial"/>
          <w:color w:val="auto"/>
        </w:rPr>
        <w:t>Experience of using the Salesforce database</w:t>
      </w:r>
    </w:p>
    <w:p w14:paraId="7E23AF14" w14:textId="77777777" w:rsidR="007925CF" w:rsidRPr="004646CB" w:rsidRDefault="007925CF" w:rsidP="007925CF">
      <w:pPr>
        <w:numPr>
          <w:ilvl w:val="0"/>
          <w:numId w:val="6"/>
        </w:numPr>
        <w:rPr>
          <w:rFonts w:asciiTheme="minorHAnsi" w:hAnsiTheme="minorHAnsi" w:cs="Arial"/>
          <w:color w:val="auto"/>
        </w:rPr>
      </w:pPr>
      <w:r w:rsidRPr="004646CB">
        <w:rPr>
          <w:rFonts w:asciiTheme="minorHAnsi" w:hAnsiTheme="minorHAnsi" w:cs="Arial"/>
          <w:color w:val="auto"/>
        </w:rPr>
        <w:t>Experience of working on charity-corporate partnerships</w:t>
      </w:r>
      <w:r w:rsidRPr="004646CB">
        <w:rPr>
          <w:rFonts w:asciiTheme="minorHAnsi" w:hAnsiTheme="minorHAnsi" w:cs="Arial"/>
          <w:color w:val="auto"/>
        </w:rPr>
        <w:tab/>
      </w:r>
    </w:p>
    <w:p w14:paraId="3A009BD6" w14:textId="77777777" w:rsidR="007925CF" w:rsidRPr="004646CB" w:rsidRDefault="007925CF" w:rsidP="007925CF">
      <w:pPr>
        <w:numPr>
          <w:ilvl w:val="0"/>
          <w:numId w:val="6"/>
        </w:numPr>
        <w:rPr>
          <w:rFonts w:asciiTheme="minorHAnsi" w:hAnsiTheme="minorHAnsi" w:cs="Arial"/>
          <w:color w:val="auto"/>
        </w:rPr>
      </w:pPr>
      <w:r w:rsidRPr="004646CB">
        <w:rPr>
          <w:rFonts w:asciiTheme="minorHAnsi" w:hAnsiTheme="minorHAnsi" w:cs="Arial"/>
          <w:color w:val="auto"/>
        </w:rPr>
        <w:t>Experience using InDesign and Photoshop software (or a willingness to learn)</w:t>
      </w:r>
      <w:r w:rsidRPr="004646CB">
        <w:rPr>
          <w:rFonts w:asciiTheme="minorHAnsi" w:hAnsiTheme="minorHAnsi" w:cs="Arial"/>
          <w:color w:val="auto"/>
        </w:rPr>
        <w:tab/>
        <w:t xml:space="preserve"> </w:t>
      </w:r>
    </w:p>
    <w:p w14:paraId="4467271A" w14:textId="77777777" w:rsidR="007925CF" w:rsidRPr="00207D3E" w:rsidRDefault="007925CF" w:rsidP="007925CF">
      <w:pPr>
        <w:numPr>
          <w:ilvl w:val="0"/>
          <w:numId w:val="6"/>
        </w:numPr>
        <w:rPr>
          <w:rFonts w:asciiTheme="minorHAnsi" w:hAnsiTheme="minorHAnsi" w:cs="Arial"/>
          <w:color w:val="auto"/>
        </w:rPr>
      </w:pPr>
      <w:r w:rsidRPr="00207D3E">
        <w:rPr>
          <w:rFonts w:asciiTheme="minorHAnsi" w:hAnsiTheme="minorHAnsi" w:cs="Arial"/>
          <w:color w:val="auto"/>
        </w:rPr>
        <w:t>Understanding of international humanitarian work</w:t>
      </w:r>
    </w:p>
    <w:p w14:paraId="4453D96D" w14:textId="77777777" w:rsidR="007925CF" w:rsidRPr="008E3009" w:rsidRDefault="007925CF" w:rsidP="008E3009">
      <w:pPr>
        <w:jc w:val="both"/>
        <w:rPr>
          <w:rFonts w:asciiTheme="minorHAnsi" w:hAnsiTheme="minorHAnsi"/>
          <w:b/>
          <w:sz w:val="24"/>
        </w:rPr>
      </w:pPr>
    </w:p>
    <w:p w14:paraId="5FC9014A" w14:textId="77777777" w:rsidR="008E3009" w:rsidRPr="00230F72" w:rsidRDefault="008E3009" w:rsidP="007925CF">
      <w:pPr>
        <w:ind w:left="720"/>
        <w:jc w:val="both"/>
        <w:rPr>
          <w:rFonts w:asciiTheme="minorHAnsi" w:hAnsiTheme="minorHAnsi"/>
        </w:rPr>
      </w:pPr>
      <w:r w:rsidRPr="00B8632F">
        <w:rPr>
          <w:rFonts w:asciiTheme="minorHAnsi" w:hAnsiTheme="minorHAnsi"/>
        </w:rPr>
        <w:tab/>
      </w:r>
      <w:r w:rsidRPr="00B8632F">
        <w:rPr>
          <w:rFonts w:asciiTheme="minorHAnsi" w:hAnsiTheme="minorHAnsi"/>
        </w:rPr>
        <w:tab/>
      </w:r>
      <w:r w:rsidRPr="00230F72">
        <w:rPr>
          <w:rFonts w:asciiTheme="minorHAnsi" w:hAnsiTheme="minorHAnsi"/>
        </w:rPr>
        <w:t xml:space="preserve"> </w:t>
      </w:r>
    </w:p>
    <w:p w14:paraId="3D4353CB" w14:textId="77777777" w:rsidR="00E2727A" w:rsidRPr="008E3009" w:rsidRDefault="00E2727A" w:rsidP="00E2727A">
      <w:pPr>
        <w:rPr>
          <w:rFonts w:asciiTheme="minorHAnsi" w:hAnsiTheme="minorHAnsi"/>
          <w:sz w:val="24"/>
        </w:rPr>
      </w:pPr>
    </w:p>
    <w:sectPr w:rsidR="00E2727A" w:rsidRPr="008E3009" w:rsidSect="00E2727A">
      <w:headerReference w:type="default" r:id="rId8"/>
      <w:footerReference w:type="default" r:id="rId9"/>
      <w:footerReference w:type="first" r:id="rId10"/>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84DE" w14:textId="77777777" w:rsidR="00DD1508" w:rsidRDefault="00DD1508" w:rsidP="002002E8">
      <w:r>
        <w:separator/>
      </w:r>
    </w:p>
  </w:endnote>
  <w:endnote w:type="continuationSeparator" w:id="0">
    <w:p w14:paraId="1EFB3102" w14:textId="77777777" w:rsidR="00DD1508" w:rsidRDefault="00DD1508" w:rsidP="0020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Oswald">
    <w:panose1 w:val="02000303000000000000"/>
    <w:charset w:val="00"/>
    <w:family w:val="auto"/>
    <w:pitch w:val="variable"/>
    <w:sig w:usb0="A00000EF"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482F" w14:textId="5CEAE112" w:rsidR="00F0007E" w:rsidRDefault="00F0007E" w:rsidP="002002E8">
    <w:pPr>
      <w:pStyle w:val="Footer"/>
      <w:tabs>
        <w:tab w:val="left" w:pos="5054"/>
      </w:tabs>
    </w:pPr>
    <w:proofErr w:type="spellStart"/>
    <w:r>
      <w:t>RedR</w:t>
    </w:r>
    <w:proofErr w:type="spellEnd"/>
    <w:r>
      <w:t xml:space="preserve"> UK: People and Skills for Disaster Relief</w:t>
    </w:r>
    <w:r>
      <w:tab/>
    </w:r>
    <w:r>
      <w:tab/>
    </w:r>
    <w:r>
      <w:tab/>
    </w:r>
    <w:r>
      <w:fldChar w:fldCharType="begin"/>
    </w:r>
    <w:r>
      <w:instrText xml:space="preserve"> PAGE   \* MERGEFORMAT </w:instrText>
    </w:r>
    <w:r>
      <w:fldChar w:fldCharType="separate"/>
    </w:r>
    <w:r w:rsidR="009E5122">
      <w:rPr>
        <w:noProof/>
      </w:rPr>
      <w:t>3</w:t>
    </w:r>
    <w:r>
      <w:rPr>
        <w:noProof/>
      </w:rPr>
      <w:fldChar w:fldCharType="end"/>
    </w:r>
    <w:r>
      <w:tab/>
    </w:r>
  </w:p>
  <w:p w14:paraId="4B1B0485" w14:textId="77777777" w:rsidR="00F0007E" w:rsidRPr="002002E8" w:rsidRDefault="00F0007E" w:rsidP="00200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1ED9" w14:textId="77777777" w:rsidR="00F0007E" w:rsidRDefault="00F0007E" w:rsidP="00015ED7">
    <w:pPr>
      <w:pStyle w:val="Footer"/>
      <w:jc w:val="center"/>
    </w:pPr>
    <w:r>
      <w:rPr>
        <w:noProof/>
      </w:rPr>
      <w:drawing>
        <wp:inline distT="0" distB="0" distL="0" distR="0" wp14:anchorId="116EDE3A" wp14:editId="65500167">
          <wp:extent cx="3638550" cy="1364457"/>
          <wp:effectExtent l="19050" t="0" r="0" b="0"/>
          <wp:docPr id="3" name="Picture 2" descr="RedRLogoWithStrapl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RLogoWithStraplineRGB.jpg"/>
                  <pic:cNvPicPr/>
                </pic:nvPicPr>
                <pic:blipFill>
                  <a:blip r:embed="rId1"/>
                  <a:stretch>
                    <a:fillRect/>
                  </a:stretch>
                </pic:blipFill>
                <pic:spPr>
                  <a:xfrm>
                    <a:off x="0" y="0"/>
                    <a:ext cx="3656160" cy="1371061"/>
                  </a:xfrm>
                  <a:prstGeom prst="rect">
                    <a:avLst/>
                  </a:prstGeom>
                </pic:spPr>
              </pic:pic>
            </a:graphicData>
          </a:graphic>
        </wp:inline>
      </w:drawing>
    </w:r>
  </w:p>
  <w:p w14:paraId="1B463577" w14:textId="77777777" w:rsidR="00F0007E" w:rsidRDefault="00F0007E" w:rsidP="00015ED7">
    <w:pPr>
      <w:pStyle w:val="Footer"/>
      <w:jc w:val="center"/>
    </w:pPr>
  </w:p>
  <w:p w14:paraId="6F7DC668" w14:textId="77777777" w:rsidR="00F0007E" w:rsidRDefault="00F0007E" w:rsidP="00015ED7">
    <w:pPr>
      <w:pStyle w:val="Footer"/>
      <w:jc w:val="center"/>
    </w:pPr>
  </w:p>
  <w:p w14:paraId="47317C1E" w14:textId="77777777" w:rsidR="00F0007E" w:rsidRDefault="00F0007E" w:rsidP="00015ED7">
    <w:pPr>
      <w:pStyle w:val="Footer"/>
      <w:jc w:val="center"/>
    </w:pPr>
  </w:p>
  <w:p w14:paraId="507359F2" w14:textId="77777777" w:rsidR="00F0007E" w:rsidRDefault="00F0007E" w:rsidP="00015ED7">
    <w:pPr>
      <w:pStyle w:val="Footer"/>
      <w:jc w:val="center"/>
    </w:pPr>
  </w:p>
  <w:p w14:paraId="744E8AF4" w14:textId="77777777" w:rsidR="00F0007E" w:rsidRDefault="00F0007E" w:rsidP="00015ED7">
    <w:pPr>
      <w:pStyle w:val="Footer"/>
      <w:jc w:val="center"/>
    </w:pPr>
    <w:r>
      <w:t>www.redr.org.uk</w:t>
    </w:r>
  </w:p>
  <w:p w14:paraId="04359E04" w14:textId="77777777" w:rsidR="00F0007E" w:rsidRDefault="00F0007E" w:rsidP="00524ED6">
    <w:pPr>
      <w:pStyle w:val="Footer"/>
      <w:jc w:val="center"/>
    </w:pPr>
    <w:r>
      <w:t>Registered Charity Number: 1079752</w:t>
    </w:r>
  </w:p>
  <w:p w14:paraId="17FBBE2C" w14:textId="77777777" w:rsidR="00F0007E" w:rsidRDefault="00F0007E" w:rsidP="00524ED6">
    <w:pPr>
      <w:pStyle w:val="Footer"/>
      <w:jc w:val="center"/>
    </w:pPr>
    <w:r>
      <w:t xml:space="preserve">A company limited by guarantee, </w:t>
    </w:r>
  </w:p>
  <w:p w14:paraId="2FBB52BC" w14:textId="77777777" w:rsidR="00F0007E" w:rsidRDefault="00F0007E" w:rsidP="00524ED6">
    <w:pPr>
      <w:pStyle w:val="Footer"/>
      <w:jc w:val="center"/>
    </w:pPr>
    <w:r>
      <w:t>registered in England &amp; Wales. Number: 3929653</w:t>
    </w:r>
  </w:p>
  <w:p w14:paraId="4061CB57" w14:textId="77777777" w:rsidR="00F0007E" w:rsidRDefault="00F0007E" w:rsidP="00015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8915" w14:textId="77777777" w:rsidR="00DD1508" w:rsidRDefault="00DD1508" w:rsidP="002002E8">
      <w:r>
        <w:separator/>
      </w:r>
    </w:p>
  </w:footnote>
  <w:footnote w:type="continuationSeparator" w:id="0">
    <w:p w14:paraId="45C3FE5A" w14:textId="77777777" w:rsidR="00DD1508" w:rsidRDefault="00DD1508" w:rsidP="0020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558"/>
    </w:tblGrid>
    <w:tr w:rsidR="00F0007E" w14:paraId="21D6EA88" w14:textId="77777777" w:rsidTr="00633187">
      <w:tc>
        <w:tcPr>
          <w:tcW w:w="4621" w:type="dxa"/>
        </w:tcPr>
        <w:p w14:paraId="46DB34CA" w14:textId="77777777" w:rsidR="00F0007E" w:rsidRDefault="00F0007E" w:rsidP="00E2727A">
          <w:pPr>
            <w:pStyle w:val="RedRCaptiontext"/>
          </w:pPr>
          <w:r w:rsidRPr="00633187">
            <w:br/>
          </w:r>
        </w:p>
      </w:tc>
      <w:tc>
        <w:tcPr>
          <w:tcW w:w="4621" w:type="dxa"/>
        </w:tcPr>
        <w:p w14:paraId="6284F5CF" w14:textId="77777777" w:rsidR="00F0007E" w:rsidRDefault="00F0007E" w:rsidP="00633187">
          <w:pPr>
            <w:pStyle w:val="Header"/>
            <w:jc w:val="right"/>
          </w:pPr>
          <w:r w:rsidRPr="00633187">
            <w:rPr>
              <w:noProof/>
            </w:rPr>
            <w:drawing>
              <wp:inline distT="0" distB="0" distL="0" distR="0" wp14:anchorId="6076974F" wp14:editId="40978FA7">
                <wp:extent cx="1613390" cy="605022"/>
                <wp:effectExtent l="19050" t="0" r="5860" b="0"/>
                <wp:docPr id="2" name="Picture 2" descr="RedRLogoWithStrapl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RLogoWithStraplineRGB.jpg"/>
                        <pic:cNvPicPr/>
                      </pic:nvPicPr>
                      <pic:blipFill>
                        <a:blip r:embed="rId1"/>
                        <a:stretch>
                          <a:fillRect/>
                        </a:stretch>
                      </pic:blipFill>
                      <pic:spPr>
                        <a:xfrm>
                          <a:off x="0" y="0"/>
                          <a:ext cx="1621199" cy="607950"/>
                        </a:xfrm>
                        <a:prstGeom prst="rect">
                          <a:avLst/>
                        </a:prstGeom>
                      </pic:spPr>
                    </pic:pic>
                  </a:graphicData>
                </a:graphic>
              </wp:inline>
            </w:drawing>
          </w:r>
        </w:p>
      </w:tc>
    </w:tr>
  </w:tbl>
  <w:p w14:paraId="4CF01F33" w14:textId="77777777" w:rsidR="00F0007E" w:rsidRDefault="00F00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B1E"/>
    <w:multiLevelType w:val="hybridMultilevel"/>
    <w:tmpl w:val="7C78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05DC"/>
    <w:multiLevelType w:val="hybridMultilevel"/>
    <w:tmpl w:val="F220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02EDE"/>
    <w:multiLevelType w:val="hybridMultilevel"/>
    <w:tmpl w:val="BAE8F5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4656C"/>
    <w:multiLevelType w:val="hybridMultilevel"/>
    <w:tmpl w:val="7BAE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82AB9"/>
    <w:multiLevelType w:val="hybridMultilevel"/>
    <w:tmpl w:val="F7EE29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028EC"/>
    <w:multiLevelType w:val="hybridMultilevel"/>
    <w:tmpl w:val="0A2CA9CA"/>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D6155"/>
    <w:multiLevelType w:val="hybridMultilevel"/>
    <w:tmpl w:val="232E1D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03E35"/>
    <w:multiLevelType w:val="hybridMultilevel"/>
    <w:tmpl w:val="6FB4B7DE"/>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61D11"/>
    <w:multiLevelType w:val="hybridMultilevel"/>
    <w:tmpl w:val="AFD61F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41C62"/>
    <w:multiLevelType w:val="hybridMultilevel"/>
    <w:tmpl w:val="2D82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D0577"/>
    <w:multiLevelType w:val="hybridMultilevel"/>
    <w:tmpl w:val="8EF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D2146"/>
    <w:multiLevelType w:val="hybridMultilevel"/>
    <w:tmpl w:val="62EEC180"/>
    <w:lvl w:ilvl="0" w:tplc="8808055E">
      <w:start w:val="1"/>
      <w:numFmt w:val="bullet"/>
      <w:pStyle w:val="ListParagraph"/>
      <w:lvlText w:val=""/>
      <w:lvlJc w:val="left"/>
      <w:pPr>
        <w:ind w:left="700" w:hanging="360"/>
      </w:pPr>
      <w:rPr>
        <w:rFonts w:ascii="Wingdings" w:hAnsi="Wingdings" w:hint="default"/>
        <w:color w:val="4A8DAA"/>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79755BC3"/>
    <w:multiLevelType w:val="hybridMultilevel"/>
    <w:tmpl w:val="0524B4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7"/>
  </w:num>
  <w:num w:numId="5">
    <w:abstractNumId w:val="2"/>
  </w:num>
  <w:num w:numId="6">
    <w:abstractNumId w:val="1"/>
  </w:num>
  <w:num w:numId="7">
    <w:abstractNumId w:val="6"/>
  </w:num>
  <w:num w:numId="8">
    <w:abstractNumId w:val="0"/>
  </w:num>
  <w:num w:numId="9">
    <w:abstractNumId w:val="8"/>
  </w:num>
  <w:num w:numId="10">
    <w:abstractNumId w:val="4"/>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24"/>
    <w:rsid w:val="00015ED7"/>
    <w:rsid w:val="00024689"/>
    <w:rsid w:val="00065F73"/>
    <w:rsid w:val="00074A62"/>
    <w:rsid w:val="000812F8"/>
    <w:rsid w:val="000C335D"/>
    <w:rsid w:val="000D32FD"/>
    <w:rsid w:val="000E6FBC"/>
    <w:rsid w:val="000F4CC1"/>
    <w:rsid w:val="000F682C"/>
    <w:rsid w:val="00172717"/>
    <w:rsid w:val="0017540E"/>
    <w:rsid w:val="00176DB8"/>
    <w:rsid w:val="00187AD7"/>
    <w:rsid w:val="001A45DD"/>
    <w:rsid w:val="001B3A6F"/>
    <w:rsid w:val="001C26F5"/>
    <w:rsid w:val="001C2A5D"/>
    <w:rsid w:val="002002E8"/>
    <w:rsid w:val="0022434B"/>
    <w:rsid w:val="00230F72"/>
    <w:rsid w:val="00254560"/>
    <w:rsid w:val="002A3409"/>
    <w:rsid w:val="0030128D"/>
    <w:rsid w:val="00302799"/>
    <w:rsid w:val="00333C24"/>
    <w:rsid w:val="00336554"/>
    <w:rsid w:val="003515E3"/>
    <w:rsid w:val="00374314"/>
    <w:rsid w:val="003C14D7"/>
    <w:rsid w:val="003F2BE2"/>
    <w:rsid w:val="0044611A"/>
    <w:rsid w:val="0047791F"/>
    <w:rsid w:val="004F6690"/>
    <w:rsid w:val="00524ED6"/>
    <w:rsid w:val="00596D19"/>
    <w:rsid w:val="005A2101"/>
    <w:rsid w:val="005A31E1"/>
    <w:rsid w:val="005C0AE6"/>
    <w:rsid w:val="005C5372"/>
    <w:rsid w:val="005D5B29"/>
    <w:rsid w:val="005F62B8"/>
    <w:rsid w:val="006041F6"/>
    <w:rsid w:val="00624701"/>
    <w:rsid w:val="00633187"/>
    <w:rsid w:val="00637C0D"/>
    <w:rsid w:val="006515C8"/>
    <w:rsid w:val="006666D3"/>
    <w:rsid w:val="0067718F"/>
    <w:rsid w:val="006848A0"/>
    <w:rsid w:val="006B60EC"/>
    <w:rsid w:val="006C098D"/>
    <w:rsid w:val="006D6CBC"/>
    <w:rsid w:val="006E5181"/>
    <w:rsid w:val="006E711A"/>
    <w:rsid w:val="00727778"/>
    <w:rsid w:val="00757306"/>
    <w:rsid w:val="0077701A"/>
    <w:rsid w:val="007925CF"/>
    <w:rsid w:val="007B75B1"/>
    <w:rsid w:val="007E5465"/>
    <w:rsid w:val="007F03D4"/>
    <w:rsid w:val="007F6248"/>
    <w:rsid w:val="0080065B"/>
    <w:rsid w:val="00806988"/>
    <w:rsid w:val="00820E96"/>
    <w:rsid w:val="0087287A"/>
    <w:rsid w:val="0087423C"/>
    <w:rsid w:val="00884783"/>
    <w:rsid w:val="008A0916"/>
    <w:rsid w:val="008E3009"/>
    <w:rsid w:val="00912E50"/>
    <w:rsid w:val="0091791E"/>
    <w:rsid w:val="00917A0A"/>
    <w:rsid w:val="00923A3D"/>
    <w:rsid w:val="009438B5"/>
    <w:rsid w:val="00946C9D"/>
    <w:rsid w:val="0095555B"/>
    <w:rsid w:val="009A5B29"/>
    <w:rsid w:val="009B030F"/>
    <w:rsid w:val="009C19C2"/>
    <w:rsid w:val="009C314C"/>
    <w:rsid w:val="009E5122"/>
    <w:rsid w:val="009F1AC6"/>
    <w:rsid w:val="00A02419"/>
    <w:rsid w:val="00A80CC7"/>
    <w:rsid w:val="00A85A9A"/>
    <w:rsid w:val="00AE1124"/>
    <w:rsid w:val="00AF3A68"/>
    <w:rsid w:val="00B61D0D"/>
    <w:rsid w:val="00B8632F"/>
    <w:rsid w:val="00BA76E0"/>
    <w:rsid w:val="00BB7A06"/>
    <w:rsid w:val="00BF0F25"/>
    <w:rsid w:val="00C11EE7"/>
    <w:rsid w:val="00C327EE"/>
    <w:rsid w:val="00CA420C"/>
    <w:rsid w:val="00CC1CC1"/>
    <w:rsid w:val="00CE747A"/>
    <w:rsid w:val="00CF1C15"/>
    <w:rsid w:val="00D756ED"/>
    <w:rsid w:val="00D97ED6"/>
    <w:rsid w:val="00DB4525"/>
    <w:rsid w:val="00DD1508"/>
    <w:rsid w:val="00E150BB"/>
    <w:rsid w:val="00E2727A"/>
    <w:rsid w:val="00E306AE"/>
    <w:rsid w:val="00E46C6A"/>
    <w:rsid w:val="00E827C9"/>
    <w:rsid w:val="00EA258D"/>
    <w:rsid w:val="00ED7DA1"/>
    <w:rsid w:val="00F0007E"/>
    <w:rsid w:val="00F33305"/>
    <w:rsid w:val="00F43C11"/>
    <w:rsid w:val="00F519D1"/>
    <w:rsid w:val="00F72207"/>
    <w:rsid w:val="00F738FB"/>
    <w:rsid w:val="00F845B2"/>
    <w:rsid w:val="00FC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BBA23"/>
  <w15:docId w15:val="{FB5648BF-FD25-49D3-BB8A-CBE0718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009"/>
    <w:pPr>
      <w:spacing w:after="0" w:line="240" w:lineRule="auto"/>
    </w:pPr>
    <w:rPr>
      <w:rFonts w:ascii="Myriad Pro" w:eastAsia="Times New Roman" w:hAnsi="Myriad Pro" w:cs="Times New Roman"/>
      <w:color w:val="231F20"/>
      <w:szCs w:val="24"/>
      <w:lang w:eastAsia="en-GB"/>
    </w:rPr>
  </w:style>
  <w:style w:type="paragraph" w:styleId="Heading1">
    <w:name w:val="heading 1"/>
    <w:aliases w:val="RedR H1"/>
    <w:basedOn w:val="Normal"/>
    <w:next w:val="Heading2"/>
    <w:link w:val="Heading1Char"/>
    <w:qFormat/>
    <w:rsid w:val="0087287A"/>
    <w:pPr>
      <w:keepNext/>
      <w:keepLines/>
      <w:spacing w:before="360" w:after="120"/>
      <w:outlineLvl w:val="0"/>
    </w:pPr>
    <w:rPr>
      <w:rFonts w:ascii="Oswald" w:eastAsiaTheme="majorEastAsia" w:hAnsi="Oswald" w:cstheme="majorBidi"/>
      <w:b/>
      <w:bCs/>
      <w:caps/>
      <w:sz w:val="36"/>
      <w:szCs w:val="28"/>
    </w:rPr>
  </w:style>
  <w:style w:type="paragraph" w:styleId="Heading2">
    <w:name w:val="heading 2"/>
    <w:aliases w:val="RedR H2"/>
    <w:basedOn w:val="Heading1"/>
    <w:next w:val="Normal"/>
    <w:link w:val="Heading2Char"/>
    <w:uiPriority w:val="9"/>
    <w:unhideWhenUsed/>
    <w:qFormat/>
    <w:rsid w:val="00D756ED"/>
    <w:pPr>
      <w:spacing w:before="120" w:after="0"/>
      <w:outlineLvl w:val="1"/>
    </w:pPr>
    <w:rPr>
      <w:b w:val="0"/>
      <w:bCs w:val="0"/>
      <w:sz w:val="26"/>
      <w:szCs w:val="26"/>
    </w:rPr>
  </w:style>
  <w:style w:type="paragraph" w:styleId="Heading3">
    <w:name w:val="heading 3"/>
    <w:basedOn w:val="Normal"/>
    <w:next w:val="Normal"/>
    <w:link w:val="Heading3Char"/>
    <w:uiPriority w:val="9"/>
    <w:unhideWhenUsed/>
    <w:rsid w:val="00CC1CC1"/>
    <w:pPr>
      <w:keepNext/>
      <w:keepLines/>
      <w:spacing w:before="200"/>
      <w:outlineLvl w:val="2"/>
    </w:pPr>
    <w:rPr>
      <w:rFonts w:asciiTheme="majorHAnsi" w:eastAsiaTheme="majorEastAsia" w:hAnsiTheme="majorHAnsi" w:cstheme="majorBidi"/>
      <w:b/>
      <w:bCs/>
      <w:color w:val="4A8D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dR H1 Char"/>
    <w:basedOn w:val="DefaultParagraphFont"/>
    <w:link w:val="Heading1"/>
    <w:uiPriority w:val="9"/>
    <w:rsid w:val="0087287A"/>
    <w:rPr>
      <w:rFonts w:ascii="Oswald" w:eastAsiaTheme="majorEastAsia" w:hAnsi="Oswald" w:cstheme="majorBidi"/>
      <w:b/>
      <w:bCs/>
      <w:caps/>
      <w:sz w:val="36"/>
      <w:szCs w:val="28"/>
    </w:rPr>
  </w:style>
  <w:style w:type="paragraph" w:styleId="ListParagraph">
    <w:name w:val="List Paragraph"/>
    <w:aliases w:val="RedR Bullet List"/>
    <w:basedOn w:val="Normal"/>
    <w:uiPriority w:val="34"/>
    <w:qFormat/>
    <w:rsid w:val="005C5372"/>
    <w:pPr>
      <w:numPr>
        <w:numId w:val="3"/>
      </w:numPr>
      <w:spacing w:before="120"/>
      <w:contextualSpacing/>
    </w:pPr>
  </w:style>
  <w:style w:type="character" w:customStyle="1" w:styleId="Heading2Char">
    <w:name w:val="Heading 2 Char"/>
    <w:aliases w:val="RedR H2 Char"/>
    <w:basedOn w:val="DefaultParagraphFont"/>
    <w:link w:val="Heading2"/>
    <w:uiPriority w:val="9"/>
    <w:rsid w:val="00D756ED"/>
    <w:rPr>
      <w:rFonts w:ascii="Oswald" w:eastAsiaTheme="majorEastAsia" w:hAnsi="Oswald" w:cstheme="majorBidi"/>
      <w:caps/>
      <w:sz w:val="26"/>
      <w:szCs w:val="26"/>
    </w:rPr>
  </w:style>
  <w:style w:type="paragraph" w:styleId="Subtitle">
    <w:name w:val="Subtitle"/>
    <w:aliases w:val="RedR Doc Subtitle"/>
    <w:basedOn w:val="Title"/>
    <w:next w:val="Normal"/>
    <w:link w:val="SubtitleChar"/>
    <w:uiPriority w:val="11"/>
    <w:qFormat/>
    <w:rsid w:val="00637C0D"/>
    <w:pPr>
      <w:numPr>
        <w:ilvl w:val="1"/>
      </w:numPr>
      <w:pBdr>
        <w:top w:val="none" w:sz="0" w:space="0" w:color="auto"/>
        <w:left w:val="none" w:sz="0" w:space="0" w:color="auto"/>
        <w:bottom w:val="none" w:sz="0" w:space="0" w:color="auto"/>
        <w:right w:val="none" w:sz="0" w:space="0" w:color="auto"/>
      </w:pBdr>
      <w:shd w:val="clear" w:color="auto" w:fill="EE3528"/>
      <w:spacing w:before="240" w:after="240"/>
      <w:ind w:left="1134" w:right="1134"/>
      <w:contextualSpacing w:val="0"/>
    </w:pPr>
    <w:rPr>
      <w:iCs/>
      <w:spacing w:val="15"/>
      <w:sz w:val="32"/>
      <w:szCs w:val="24"/>
    </w:rPr>
  </w:style>
  <w:style w:type="character" w:customStyle="1" w:styleId="SubtitleChar">
    <w:name w:val="Subtitle Char"/>
    <w:aliases w:val="RedR Doc Subtitle Char"/>
    <w:basedOn w:val="DefaultParagraphFont"/>
    <w:link w:val="Subtitle"/>
    <w:uiPriority w:val="11"/>
    <w:rsid w:val="00637C0D"/>
    <w:rPr>
      <w:rFonts w:ascii="Oswald" w:eastAsiaTheme="majorEastAsia" w:hAnsi="Oswald" w:cstheme="majorBidi"/>
      <w:iCs/>
      <w:caps/>
      <w:color w:val="FFFFFF" w:themeColor="background1"/>
      <w:spacing w:val="15"/>
      <w:kern w:val="28"/>
      <w:sz w:val="32"/>
      <w:szCs w:val="24"/>
      <w:shd w:val="clear" w:color="auto" w:fill="EE3528"/>
    </w:rPr>
  </w:style>
  <w:style w:type="paragraph" w:styleId="Title">
    <w:name w:val="Title"/>
    <w:aliases w:val="RedR Doc Title"/>
    <w:basedOn w:val="Normal"/>
    <w:next w:val="Normal"/>
    <w:link w:val="TitleChar"/>
    <w:uiPriority w:val="10"/>
    <w:qFormat/>
    <w:rsid w:val="00624701"/>
    <w:pPr>
      <w:pBdr>
        <w:top w:val="single" w:sz="8" w:space="1" w:color="4A8DAA"/>
        <w:left w:val="single" w:sz="8" w:space="4" w:color="4A8DAA"/>
        <w:bottom w:val="single" w:sz="8" w:space="4" w:color="4A8DAA"/>
        <w:right w:val="single" w:sz="8" w:space="4" w:color="4A8DAA"/>
      </w:pBdr>
      <w:shd w:val="clear" w:color="auto" w:fill="4A8DAA"/>
      <w:spacing w:after="300"/>
      <w:contextualSpacing/>
      <w:jc w:val="center"/>
    </w:pPr>
    <w:rPr>
      <w:rFonts w:ascii="Oswald" w:eastAsiaTheme="majorEastAsia" w:hAnsi="Oswald" w:cstheme="majorBidi"/>
      <w:caps/>
      <w:color w:val="FFFFFF" w:themeColor="background1"/>
      <w:spacing w:val="5"/>
      <w:kern w:val="28"/>
      <w:sz w:val="52"/>
      <w:szCs w:val="52"/>
    </w:rPr>
  </w:style>
  <w:style w:type="character" w:customStyle="1" w:styleId="TitleChar">
    <w:name w:val="Title Char"/>
    <w:aliases w:val="RedR Doc Title Char"/>
    <w:basedOn w:val="DefaultParagraphFont"/>
    <w:link w:val="Title"/>
    <w:uiPriority w:val="10"/>
    <w:rsid w:val="00624701"/>
    <w:rPr>
      <w:rFonts w:ascii="Oswald" w:eastAsiaTheme="majorEastAsia" w:hAnsi="Oswald" w:cstheme="majorBidi"/>
      <w:caps/>
      <w:color w:val="FFFFFF" w:themeColor="background1"/>
      <w:spacing w:val="5"/>
      <w:kern w:val="28"/>
      <w:sz w:val="52"/>
      <w:szCs w:val="52"/>
      <w:shd w:val="clear" w:color="auto" w:fill="4A8DAA"/>
    </w:rPr>
  </w:style>
  <w:style w:type="paragraph" w:styleId="Header">
    <w:name w:val="header"/>
    <w:basedOn w:val="Normal"/>
    <w:link w:val="HeaderChar"/>
    <w:uiPriority w:val="99"/>
    <w:unhideWhenUsed/>
    <w:rsid w:val="002002E8"/>
    <w:pPr>
      <w:tabs>
        <w:tab w:val="center" w:pos="4513"/>
        <w:tab w:val="right" w:pos="9026"/>
      </w:tabs>
    </w:pPr>
  </w:style>
  <w:style w:type="character" w:customStyle="1" w:styleId="HeaderChar">
    <w:name w:val="Header Char"/>
    <w:basedOn w:val="DefaultParagraphFont"/>
    <w:link w:val="Header"/>
    <w:uiPriority w:val="99"/>
    <w:rsid w:val="002002E8"/>
    <w:rPr>
      <w:rFonts w:ascii="Roboto Condensed" w:hAnsi="Roboto Condensed"/>
      <w:sz w:val="24"/>
    </w:rPr>
  </w:style>
  <w:style w:type="paragraph" w:styleId="Footer">
    <w:name w:val="footer"/>
    <w:basedOn w:val="Normal"/>
    <w:link w:val="FooterChar"/>
    <w:uiPriority w:val="99"/>
    <w:unhideWhenUsed/>
    <w:rsid w:val="002002E8"/>
    <w:pPr>
      <w:tabs>
        <w:tab w:val="center" w:pos="4513"/>
        <w:tab w:val="right" w:pos="9026"/>
      </w:tabs>
    </w:pPr>
    <w:rPr>
      <w:color w:val="808285"/>
      <w:sz w:val="20"/>
    </w:rPr>
  </w:style>
  <w:style w:type="character" w:customStyle="1" w:styleId="FooterChar">
    <w:name w:val="Footer Char"/>
    <w:basedOn w:val="DefaultParagraphFont"/>
    <w:link w:val="Footer"/>
    <w:uiPriority w:val="99"/>
    <w:rsid w:val="002002E8"/>
    <w:rPr>
      <w:rFonts w:ascii="Roboto Condensed" w:hAnsi="Roboto Condensed"/>
      <w:color w:val="808285"/>
      <w:sz w:val="20"/>
    </w:rPr>
  </w:style>
  <w:style w:type="paragraph" w:styleId="BalloonText">
    <w:name w:val="Balloon Text"/>
    <w:basedOn w:val="Normal"/>
    <w:link w:val="BalloonTextChar"/>
    <w:uiPriority w:val="99"/>
    <w:semiHidden/>
    <w:unhideWhenUsed/>
    <w:rsid w:val="002002E8"/>
    <w:rPr>
      <w:rFonts w:ascii="Tahoma" w:hAnsi="Tahoma" w:cs="Tahoma"/>
      <w:sz w:val="16"/>
      <w:szCs w:val="16"/>
    </w:rPr>
  </w:style>
  <w:style w:type="character" w:customStyle="1" w:styleId="BalloonTextChar">
    <w:name w:val="Balloon Text Char"/>
    <w:basedOn w:val="DefaultParagraphFont"/>
    <w:link w:val="BalloonText"/>
    <w:uiPriority w:val="99"/>
    <w:semiHidden/>
    <w:rsid w:val="002002E8"/>
    <w:rPr>
      <w:rFonts w:ascii="Tahoma" w:hAnsi="Tahoma" w:cs="Tahoma"/>
      <w:sz w:val="16"/>
      <w:szCs w:val="16"/>
    </w:rPr>
  </w:style>
  <w:style w:type="table" w:customStyle="1" w:styleId="TableStyle">
    <w:name w:val="Table Style"/>
    <w:basedOn w:val="TableNormal"/>
    <w:uiPriority w:val="99"/>
    <w:rsid w:val="00B61D0D"/>
    <w:pPr>
      <w:spacing w:after="0" w:line="240" w:lineRule="auto"/>
    </w:pPr>
    <w:rPr>
      <w:rFonts w:ascii="Roboto Condensed" w:hAnsi="Roboto Condensed"/>
      <w:sz w:val="24"/>
    </w:r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paragraph" w:customStyle="1" w:styleId="RedRCaptiontext">
    <w:name w:val="RedR Caption text"/>
    <w:basedOn w:val="Normal"/>
    <w:next w:val="Normal"/>
    <w:link w:val="RedRCaptiontextChar"/>
    <w:qFormat/>
    <w:rsid w:val="00C327EE"/>
    <w:rPr>
      <w:color w:val="808285"/>
      <w:sz w:val="18"/>
      <w:szCs w:val="18"/>
    </w:rPr>
  </w:style>
  <w:style w:type="character" w:styleId="Strong">
    <w:name w:val="Strong"/>
    <w:basedOn w:val="DefaultParagraphFont"/>
    <w:uiPriority w:val="22"/>
    <w:rsid w:val="00CC1CC1"/>
    <w:rPr>
      <w:b/>
      <w:bCs/>
    </w:rPr>
  </w:style>
  <w:style w:type="character" w:styleId="IntenseEmphasis">
    <w:name w:val="Intense Emphasis"/>
    <w:basedOn w:val="DefaultParagraphFont"/>
    <w:uiPriority w:val="21"/>
    <w:rsid w:val="00CC1CC1"/>
    <w:rPr>
      <w:b/>
      <w:bCs/>
      <w:i/>
      <w:iCs/>
      <w:color w:val="4A8DAA" w:themeColor="accent1"/>
    </w:rPr>
  </w:style>
  <w:style w:type="paragraph" w:styleId="Quote">
    <w:name w:val="Quote"/>
    <w:aliases w:val="RedR Quote"/>
    <w:basedOn w:val="Normal"/>
    <w:next w:val="Normal"/>
    <w:link w:val="QuoteChar"/>
    <w:uiPriority w:val="29"/>
    <w:qFormat/>
    <w:rsid w:val="00302799"/>
    <w:pPr>
      <w:pBdr>
        <w:left w:val="single" w:sz="24" w:space="8" w:color="4A8DAA"/>
      </w:pBdr>
      <w:spacing w:after="120"/>
      <w:ind w:left="340"/>
    </w:pPr>
    <w:rPr>
      <w:i/>
      <w:iCs/>
      <w:color w:val="231F20" w:themeColor="text1"/>
    </w:rPr>
  </w:style>
  <w:style w:type="character" w:customStyle="1" w:styleId="QuoteChar">
    <w:name w:val="Quote Char"/>
    <w:aliases w:val="RedR Quote Char"/>
    <w:basedOn w:val="DefaultParagraphFont"/>
    <w:link w:val="Quote"/>
    <w:uiPriority w:val="29"/>
    <w:rsid w:val="00302799"/>
    <w:rPr>
      <w:rFonts w:ascii="Roboto Condensed" w:hAnsi="Roboto Condensed"/>
      <w:i/>
      <w:iCs/>
      <w:color w:val="231F20" w:themeColor="text1"/>
      <w:sz w:val="24"/>
    </w:rPr>
  </w:style>
  <w:style w:type="character" w:styleId="SubtleReference">
    <w:name w:val="Subtle Reference"/>
    <w:basedOn w:val="DefaultParagraphFont"/>
    <w:uiPriority w:val="31"/>
    <w:rsid w:val="009438B5"/>
    <w:rPr>
      <w:smallCaps/>
      <w:color w:val="EE3528" w:themeColor="accent2"/>
      <w:u w:val="single"/>
    </w:rPr>
  </w:style>
  <w:style w:type="character" w:styleId="IntenseReference">
    <w:name w:val="Intense Reference"/>
    <w:basedOn w:val="DefaultParagraphFont"/>
    <w:uiPriority w:val="32"/>
    <w:rsid w:val="009438B5"/>
    <w:rPr>
      <w:b/>
      <w:bCs/>
      <w:smallCaps/>
      <w:color w:val="EE3528" w:themeColor="accent2"/>
      <w:spacing w:val="5"/>
      <w:u w:val="single"/>
    </w:rPr>
  </w:style>
  <w:style w:type="character" w:customStyle="1" w:styleId="Heading3Char">
    <w:name w:val="Heading 3 Char"/>
    <w:basedOn w:val="DefaultParagraphFont"/>
    <w:link w:val="Heading3"/>
    <w:uiPriority w:val="9"/>
    <w:rsid w:val="00CC1CC1"/>
    <w:rPr>
      <w:rFonts w:asciiTheme="majorHAnsi" w:eastAsiaTheme="majorEastAsia" w:hAnsiTheme="majorHAnsi" w:cstheme="majorBidi"/>
      <w:b/>
      <w:bCs/>
      <w:color w:val="4A8DAA" w:themeColor="accent1"/>
      <w:sz w:val="24"/>
    </w:rPr>
  </w:style>
  <w:style w:type="character" w:customStyle="1" w:styleId="RedRCaptiontextChar">
    <w:name w:val="RedR Caption text Char"/>
    <w:basedOn w:val="DefaultParagraphFont"/>
    <w:link w:val="RedRCaptiontext"/>
    <w:rsid w:val="00C327EE"/>
    <w:rPr>
      <w:rFonts w:ascii="Roboto Condensed" w:hAnsi="Roboto Condensed"/>
      <w:color w:val="808285"/>
      <w:sz w:val="18"/>
      <w:szCs w:val="18"/>
    </w:rPr>
  </w:style>
  <w:style w:type="table" w:styleId="TableGrid">
    <w:name w:val="Table Grid"/>
    <w:basedOn w:val="TableNormal"/>
    <w:uiPriority w:val="59"/>
    <w:rsid w:val="0063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E3009"/>
    <w:pPr>
      <w:autoSpaceDE w:val="0"/>
      <w:autoSpaceDN w:val="0"/>
    </w:pPr>
    <w:rPr>
      <w:rFonts w:ascii="Courier New" w:hAnsi="Courier New" w:cs="Courier New"/>
      <w:color w:val="auto"/>
      <w:sz w:val="20"/>
      <w:szCs w:val="20"/>
      <w:lang w:eastAsia="en-US"/>
    </w:rPr>
  </w:style>
  <w:style w:type="character" w:customStyle="1" w:styleId="PlainTextChar">
    <w:name w:val="Plain Text Char"/>
    <w:basedOn w:val="DefaultParagraphFont"/>
    <w:link w:val="PlainText"/>
    <w:rsid w:val="008E300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67718F"/>
    <w:rPr>
      <w:sz w:val="16"/>
      <w:szCs w:val="16"/>
    </w:rPr>
  </w:style>
  <w:style w:type="paragraph" w:styleId="CommentText">
    <w:name w:val="annotation text"/>
    <w:basedOn w:val="Normal"/>
    <w:link w:val="CommentTextChar"/>
    <w:uiPriority w:val="99"/>
    <w:semiHidden/>
    <w:unhideWhenUsed/>
    <w:rsid w:val="0067718F"/>
    <w:rPr>
      <w:sz w:val="20"/>
      <w:szCs w:val="20"/>
    </w:rPr>
  </w:style>
  <w:style w:type="character" w:customStyle="1" w:styleId="CommentTextChar">
    <w:name w:val="Comment Text Char"/>
    <w:basedOn w:val="DefaultParagraphFont"/>
    <w:link w:val="CommentText"/>
    <w:uiPriority w:val="99"/>
    <w:semiHidden/>
    <w:rsid w:val="0067718F"/>
    <w:rPr>
      <w:rFonts w:ascii="Myriad Pro" w:eastAsia="Times New Roman" w:hAnsi="Myriad Pro" w:cs="Times New Roman"/>
      <w:color w:val="231F20"/>
      <w:sz w:val="20"/>
      <w:szCs w:val="20"/>
      <w:lang w:eastAsia="en-GB"/>
    </w:rPr>
  </w:style>
  <w:style w:type="paragraph" w:styleId="CommentSubject">
    <w:name w:val="annotation subject"/>
    <w:basedOn w:val="CommentText"/>
    <w:next w:val="CommentText"/>
    <w:link w:val="CommentSubjectChar"/>
    <w:uiPriority w:val="99"/>
    <w:semiHidden/>
    <w:unhideWhenUsed/>
    <w:rsid w:val="0067718F"/>
    <w:rPr>
      <w:b/>
      <w:bCs/>
    </w:rPr>
  </w:style>
  <w:style w:type="character" w:customStyle="1" w:styleId="CommentSubjectChar">
    <w:name w:val="Comment Subject Char"/>
    <w:basedOn w:val="CommentTextChar"/>
    <w:link w:val="CommentSubject"/>
    <w:uiPriority w:val="99"/>
    <w:semiHidden/>
    <w:rsid w:val="0067718F"/>
    <w:rPr>
      <w:rFonts w:ascii="Myriad Pro" w:eastAsia="Times New Roman" w:hAnsi="Myriad Pro" w:cs="Times New Roman"/>
      <w:b/>
      <w:bCs/>
      <w:color w:val="231F2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3150">
      <w:bodyDiv w:val="1"/>
      <w:marLeft w:val="0"/>
      <w:marRight w:val="0"/>
      <w:marTop w:val="0"/>
      <w:marBottom w:val="0"/>
      <w:divBdr>
        <w:top w:val="none" w:sz="0" w:space="0" w:color="auto"/>
        <w:left w:val="none" w:sz="0" w:space="0" w:color="auto"/>
        <w:bottom w:val="none" w:sz="0" w:space="0" w:color="auto"/>
        <w:right w:val="none" w:sz="0" w:space="0" w:color="auto"/>
      </w:divBdr>
    </w:div>
    <w:div w:id="20678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dR Theme - Office">
  <a:themeElements>
    <a:clrScheme name="RedR Brand Theme">
      <a:dk1>
        <a:srgbClr val="231F20"/>
      </a:dk1>
      <a:lt1>
        <a:sysClr val="window" lastClr="FFFFFF"/>
      </a:lt1>
      <a:dk2>
        <a:srgbClr val="4A8DAA"/>
      </a:dk2>
      <a:lt2>
        <a:srgbClr val="EE3528"/>
      </a:lt2>
      <a:accent1>
        <a:srgbClr val="4A8DAA"/>
      </a:accent1>
      <a:accent2>
        <a:srgbClr val="EE3528"/>
      </a:accent2>
      <a:accent3>
        <a:srgbClr val="808285"/>
      </a:accent3>
      <a:accent4>
        <a:srgbClr val="1D5873"/>
      </a:accent4>
      <a:accent5>
        <a:srgbClr val="80C2DE"/>
      </a:accent5>
      <a:accent6>
        <a:srgbClr val="FFFFFF"/>
      </a:accent6>
      <a:hlink>
        <a:srgbClr val="EE3528"/>
      </a:hlink>
      <a:folHlink>
        <a:srgbClr val="4A8DAA"/>
      </a:folHlink>
    </a:clrScheme>
    <a:fontScheme name="Oswald and Roboto">
      <a:majorFont>
        <a:latin typeface="Oswald"/>
        <a:ea typeface=""/>
        <a:cs typeface=""/>
      </a:majorFont>
      <a:minorFont>
        <a:latin typeface="Roboto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13023-3BF6-464F-9DDA-A9B770A5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Tanya Bukvic</cp:lastModifiedBy>
  <cp:revision>2</cp:revision>
  <cp:lastPrinted>2015-08-17T09:56:00Z</cp:lastPrinted>
  <dcterms:created xsi:type="dcterms:W3CDTF">2018-02-27T16:56:00Z</dcterms:created>
  <dcterms:modified xsi:type="dcterms:W3CDTF">2018-02-27T16:56:00Z</dcterms:modified>
</cp:coreProperties>
</file>